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2307" w14:textId="77777777" w:rsidR="000E2DDC" w:rsidRDefault="000E2DDC" w:rsidP="000E2DDC">
      <w:pPr>
        <w:pStyle w:val="isselectedend"/>
        <w:rPr>
          <w:rStyle w:val="Robust"/>
          <w:b w:val="0"/>
          <w:bCs w:val="0"/>
        </w:rPr>
      </w:pPr>
      <w:r>
        <w:rPr>
          <w:rStyle w:val="Robust"/>
          <w:rFonts w:eastAsiaTheme="majorEastAsia"/>
        </w:rPr>
        <w:t>ROMÂNIA</w:t>
      </w:r>
      <w:r>
        <w:br/>
      </w:r>
      <w:r>
        <w:rPr>
          <w:rStyle w:val="Robust"/>
          <w:rFonts w:eastAsiaTheme="majorEastAsia"/>
        </w:rPr>
        <w:t>JUDEȚUL PRAHOVA</w:t>
      </w:r>
      <w:r>
        <w:br/>
      </w:r>
      <w:r>
        <w:rPr>
          <w:rStyle w:val="Robust"/>
          <w:rFonts w:eastAsiaTheme="majorEastAsia"/>
        </w:rPr>
        <w:t>COMUNA BUCOV</w:t>
      </w:r>
      <w:r>
        <w:br/>
      </w:r>
      <w:r>
        <w:rPr>
          <w:rStyle w:val="Robust"/>
          <w:rFonts w:eastAsiaTheme="majorEastAsia"/>
        </w:rPr>
        <w:t>CONSILIUL LOCAL BUCOV</w:t>
      </w:r>
    </w:p>
    <w:p w14:paraId="52D49DE8" w14:textId="77777777" w:rsidR="000E2DDC" w:rsidRDefault="000E2DDC" w:rsidP="000E2DDC">
      <w:pPr>
        <w:pStyle w:val="isselectedend"/>
        <w:jc w:val="center"/>
      </w:pPr>
      <w:r>
        <w:rPr>
          <w:rStyle w:val="Robust"/>
          <w:rFonts w:eastAsiaTheme="majorEastAsia"/>
        </w:rPr>
        <w:t xml:space="preserve"> HOTĂRÂREA  Nr. 20/17.03.2026</w:t>
      </w:r>
      <w:r>
        <w:br/>
        <w:t>privind alegerea președintelui de ședință pentru perioada martie – mai 2026</w:t>
      </w:r>
    </w:p>
    <w:p w14:paraId="41BAA95E" w14:textId="77777777" w:rsidR="000E2DDC" w:rsidRDefault="000E2DDC" w:rsidP="000E2DDC">
      <w:pPr>
        <w:pStyle w:val="isselectedend"/>
      </w:pPr>
      <w:r>
        <w:t>Având în vedere:</w:t>
      </w:r>
    </w:p>
    <w:p w14:paraId="31005E0E" w14:textId="77777777" w:rsidR="000E2DDC" w:rsidRDefault="000E2DDC" w:rsidP="000E2DDC">
      <w:pPr>
        <w:pStyle w:val="isselectedend"/>
        <w:numPr>
          <w:ilvl w:val="0"/>
          <w:numId w:val="1"/>
        </w:numPr>
      </w:pPr>
      <w:r>
        <w:t xml:space="preserve">Referatul de aprobare al primarului comunei Bucov, domnul </w:t>
      </w:r>
      <w:r>
        <w:rPr>
          <w:rStyle w:val="Robust"/>
          <w:rFonts w:eastAsiaTheme="majorEastAsia"/>
        </w:rPr>
        <w:t>Savu Ion</w:t>
      </w:r>
      <w:r>
        <w:t>, nr. 8026/10.03.2026;</w:t>
      </w:r>
    </w:p>
    <w:p w14:paraId="76250FEE" w14:textId="77777777" w:rsidR="000E2DDC" w:rsidRDefault="000E2DDC" w:rsidP="000E2DDC">
      <w:pPr>
        <w:pStyle w:val="isselectedend"/>
        <w:numPr>
          <w:ilvl w:val="0"/>
          <w:numId w:val="1"/>
        </w:numPr>
      </w:pPr>
      <w:r>
        <w:t>Raportul de specialitate al compartimentului de resort din cadrul aparatului de specialitate al primarului nr. 8027/10.03.2026;</w:t>
      </w:r>
    </w:p>
    <w:p w14:paraId="06E11D4B" w14:textId="77777777" w:rsidR="000E2DDC" w:rsidRDefault="000E2DDC" w:rsidP="000E2DDC">
      <w:pPr>
        <w:pStyle w:val="isselectedend"/>
        <w:numPr>
          <w:ilvl w:val="0"/>
          <w:numId w:val="1"/>
        </w:numPr>
      </w:pPr>
      <w:r>
        <w:t>Prevederile art. 123 alin. (1) și alin. (3) din O.U.G. nr. 57/2019 privind Codul administrativ, cu modificările și completările ulterioare;</w:t>
      </w:r>
    </w:p>
    <w:p w14:paraId="052D753B" w14:textId="77777777" w:rsidR="000E2DDC" w:rsidRDefault="000E2DDC" w:rsidP="000E2DDC">
      <w:pPr>
        <w:pStyle w:val="isselectedend"/>
      </w:pPr>
      <w:r>
        <w:t>În temeiul art. 129 alin. (1), art. 139 alin. (1) și art. 196 alin. (1) lit. a) din O.U.G. nr. 57/2019 privind Codul administrativ, cu modificările și completările ulterioare,</w:t>
      </w:r>
    </w:p>
    <w:p w14:paraId="3BF707A4" w14:textId="77777777" w:rsidR="000E2DDC" w:rsidRDefault="000E2DDC" w:rsidP="000E2DDC">
      <w:pPr>
        <w:pStyle w:val="isselectedend"/>
      </w:pPr>
      <w:r>
        <w:rPr>
          <w:rStyle w:val="Robust"/>
          <w:rFonts w:eastAsiaTheme="majorEastAsia"/>
        </w:rPr>
        <w:t>CONSILIUL LOCAL AL COMUNEI BUCOV ADOPTĂ PREZENTA HOTĂRÂRE:</w:t>
      </w:r>
    </w:p>
    <w:p w14:paraId="0EECE2B1" w14:textId="77777777" w:rsidR="000E2DDC" w:rsidRDefault="000E2DDC" w:rsidP="000E2DDC">
      <w:pPr>
        <w:pStyle w:val="isselectedend"/>
      </w:pPr>
      <w:r>
        <w:rPr>
          <w:rStyle w:val="Robust"/>
          <w:rFonts w:eastAsiaTheme="majorEastAsia"/>
        </w:rPr>
        <w:t>Art. 1.(1)</w:t>
      </w:r>
      <w:r>
        <w:t xml:space="preserve"> Se alege domnul Nicolescu Nicolae, consilier local în cadrul Consiliului Local al comunei Bucov, în funcția de </w:t>
      </w:r>
      <w:r>
        <w:rPr>
          <w:rStyle w:val="Robust"/>
          <w:rFonts w:eastAsiaTheme="majorEastAsia"/>
        </w:rPr>
        <w:t>președinte de ședință</w:t>
      </w:r>
      <w:r>
        <w:t xml:space="preserve">, pentru o perioadă de </w:t>
      </w:r>
      <w:r>
        <w:rPr>
          <w:rStyle w:val="Robust"/>
          <w:rFonts w:eastAsiaTheme="majorEastAsia"/>
        </w:rPr>
        <w:t>3 luni, respectiv martie, aprilie și mai 2026</w:t>
      </w:r>
      <w:r>
        <w:t>.</w:t>
      </w:r>
    </w:p>
    <w:p w14:paraId="30C1580C" w14:textId="77777777" w:rsidR="000E2DDC" w:rsidRDefault="000E2DDC" w:rsidP="000E2DDC">
      <w:pPr>
        <w:pStyle w:val="isselectedend"/>
      </w:pPr>
      <w:r>
        <w:t xml:space="preserve">          (2) In lipsa domnului consilier Nicolescu Nicolae, ședințele vor fi conduse de către dl consilier Cojocaru Aurel.</w:t>
      </w:r>
    </w:p>
    <w:p w14:paraId="045BA399" w14:textId="77777777" w:rsidR="000E2DDC" w:rsidRDefault="000E2DDC" w:rsidP="000E2DDC">
      <w:pPr>
        <w:pStyle w:val="isselectedend"/>
        <w:rPr>
          <w:rStyle w:val="Robust"/>
          <w:b w:val="0"/>
          <w:bCs w:val="0"/>
        </w:rPr>
      </w:pPr>
      <w:r>
        <w:rPr>
          <w:rStyle w:val="Robust"/>
          <w:rFonts w:eastAsiaTheme="majorEastAsia"/>
        </w:rPr>
        <w:t>Art. 2.</w:t>
      </w:r>
      <w:r>
        <w:t xml:space="preserve"> Președintele de ședință va conduce ședințele Consiliului Local Bucov și va semna hotărârile adoptate de acesta în perioada menționată.</w:t>
      </w:r>
    </w:p>
    <w:p w14:paraId="4A9FD2E3" w14:textId="77777777" w:rsidR="000E2DDC" w:rsidRDefault="000E2DDC" w:rsidP="000E2DDC">
      <w:pPr>
        <w:pStyle w:val="isselectedend"/>
      </w:pPr>
      <w:r>
        <w:rPr>
          <w:rStyle w:val="Robust"/>
          <w:rFonts w:eastAsiaTheme="majorEastAsia"/>
        </w:rPr>
        <w:t>Art. 3.</w:t>
      </w:r>
      <w:r>
        <w:t xml:space="preserve"> Prezenta hotărâre se comunică:</w:t>
      </w:r>
    </w:p>
    <w:p w14:paraId="706A320B" w14:textId="77777777" w:rsidR="000E2DDC" w:rsidRDefault="000E2DDC" w:rsidP="000E2DDC">
      <w:pPr>
        <w:pStyle w:val="isselectedend"/>
        <w:numPr>
          <w:ilvl w:val="0"/>
          <w:numId w:val="2"/>
        </w:numPr>
      </w:pPr>
      <w:r>
        <w:t>Instituției Prefectului – Județul Prahova;</w:t>
      </w:r>
    </w:p>
    <w:p w14:paraId="350EB932" w14:textId="77777777" w:rsidR="000E2DDC" w:rsidRDefault="000E2DDC" w:rsidP="000E2DDC">
      <w:pPr>
        <w:pStyle w:val="isselectedend"/>
        <w:numPr>
          <w:ilvl w:val="0"/>
          <w:numId w:val="2"/>
        </w:numPr>
      </w:pPr>
      <w:r>
        <w:t>Primarului comunei Bucov;</w:t>
      </w:r>
    </w:p>
    <w:p w14:paraId="10E38DE8" w14:textId="77777777" w:rsidR="000E2DDC" w:rsidRDefault="000E2DDC" w:rsidP="000E2DDC">
      <w:pPr>
        <w:pStyle w:val="isselectedend"/>
        <w:numPr>
          <w:ilvl w:val="0"/>
          <w:numId w:val="2"/>
        </w:numPr>
      </w:pPr>
      <w:r>
        <w:t>Domnului Nicolescu Nicolae</w:t>
      </w:r>
    </w:p>
    <w:p w14:paraId="04C7AF7D" w14:textId="77777777" w:rsidR="000E2DDC" w:rsidRDefault="000E2DDC" w:rsidP="000E2DDC">
      <w:pPr>
        <w:pStyle w:val="isselectedend"/>
        <w:numPr>
          <w:ilvl w:val="0"/>
          <w:numId w:val="2"/>
        </w:numPr>
      </w:pPr>
      <w:r>
        <w:t>Compartimentelor de specialitate din cadrul aparatului de specialitate al primarului;</w:t>
      </w:r>
    </w:p>
    <w:p w14:paraId="7BA3F658" w14:textId="77777777" w:rsidR="000E2DDC" w:rsidRDefault="000E2DDC" w:rsidP="000E2DDC">
      <w:pPr>
        <w:pStyle w:val="isselectedend"/>
        <w:numPr>
          <w:ilvl w:val="0"/>
          <w:numId w:val="2"/>
        </w:numPr>
      </w:pPr>
      <w:r>
        <w:t>Se aduce la cunoștință publică prin afișare pe site</w:t>
      </w:r>
    </w:p>
    <w:p w14:paraId="5C2E870D" w14:textId="77777777" w:rsidR="000E2DDC" w:rsidRDefault="000E2DDC" w:rsidP="000E2DDC">
      <w:pPr>
        <w:pStyle w:val="isselectedend"/>
        <w:ind w:left="720"/>
      </w:pPr>
    </w:p>
    <w:p w14:paraId="7FFFEBF0" w14:textId="77777777" w:rsidR="000E2DDC" w:rsidRDefault="000E2DDC" w:rsidP="000E2DDC">
      <w:pPr>
        <w:pStyle w:val="isselectedend"/>
        <w:spacing w:before="0" w:beforeAutospacing="0" w:after="0" w:afterAutospacing="0"/>
        <w:ind w:left="720"/>
      </w:pPr>
      <w:r>
        <w:t>Președinte de ședință,                                                         Contrasemnează,</w:t>
      </w:r>
    </w:p>
    <w:p w14:paraId="180B5DCF" w14:textId="77777777" w:rsidR="000E2DDC" w:rsidRDefault="000E2DDC" w:rsidP="000E2DDC">
      <w:pPr>
        <w:pStyle w:val="isselectedend"/>
        <w:spacing w:before="0" w:beforeAutospacing="0" w:after="0" w:afterAutospacing="0"/>
        <w:ind w:left="720"/>
      </w:pPr>
      <w:r>
        <w:t>Nicolescu Nicolae                                                              Secretar General,</w:t>
      </w:r>
    </w:p>
    <w:p w14:paraId="071A9F5A" w14:textId="77777777" w:rsidR="000E2DDC" w:rsidRDefault="000E2DDC" w:rsidP="000E2DDC">
      <w:pPr>
        <w:spacing w:after="0"/>
      </w:pPr>
      <w:r>
        <w:t xml:space="preserve">                                                                                                                      Nae Florentina Cristina</w:t>
      </w:r>
    </w:p>
    <w:p w14:paraId="235FE84F" w14:textId="77777777" w:rsidR="000E2DDC" w:rsidRDefault="000E2DDC" w:rsidP="000E2DDC">
      <w:pPr>
        <w:spacing w:after="0"/>
      </w:pPr>
    </w:p>
    <w:p w14:paraId="315FE369" w14:textId="77777777" w:rsidR="000E2DDC" w:rsidRDefault="000E2DDC" w:rsidP="000E2DDC">
      <w:pPr>
        <w:spacing w:after="0"/>
      </w:pPr>
    </w:p>
    <w:p w14:paraId="46A3FC46" w14:textId="77777777" w:rsidR="000E2DDC" w:rsidRDefault="000E2DDC" w:rsidP="000E2DDC">
      <w:pPr>
        <w:spacing w:after="0"/>
      </w:pPr>
    </w:p>
    <w:p w14:paraId="1C11EE10" w14:textId="77777777" w:rsidR="000E2DDC" w:rsidRDefault="000E2DDC" w:rsidP="000E2DDC">
      <w:pPr>
        <w:spacing w:after="0"/>
      </w:pPr>
    </w:p>
    <w:p w14:paraId="76E68D1D" w14:textId="77777777" w:rsidR="000E2DDC" w:rsidRDefault="000E2DDC" w:rsidP="000E2DDC">
      <w:pPr>
        <w:spacing w:after="0"/>
      </w:pPr>
      <w:r>
        <w:t>Hotararea s-a adoptat cu 17 voturi”pentru”, 17 consilieri prezenți din 17 consilieri în funcție.</w:t>
      </w:r>
    </w:p>
    <w:p w14:paraId="43F7C148" w14:textId="77777777" w:rsidR="001F730E" w:rsidRDefault="001F730E"/>
    <w:sectPr w:rsidR="001F7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D4C27"/>
    <w:multiLevelType w:val="multilevel"/>
    <w:tmpl w:val="7E4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36F31"/>
    <w:multiLevelType w:val="multilevel"/>
    <w:tmpl w:val="16BC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8326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345594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2F"/>
    <w:rsid w:val="000E2DDC"/>
    <w:rsid w:val="000E3BB3"/>
    <w:rsid w:val="001F730E"/>
    <w:rsid w:val="00BE392F"/>
    <w:rsid w:val="00D719CB"/>
    <w:rsid w:val="00DA3A09"/>
    <w:rsid w:val="00E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27B97-49D0-40F7-99A1-D84D27B8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DC"/>
    <w:pPr>
      <w:spacing w:line="25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BE3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E3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E3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3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3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E3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E3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E3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E3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3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E3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E3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392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392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E392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E392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E392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E392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E3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E3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E3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E3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E3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E392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E392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E392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E3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E392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E392F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0E2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0E2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2</cp:revision>
  <dcterms:created xsi:type="dcterms:W3CDTF">2026-05-14T11:05:00Z</dcterms:created>
  <dcterms:modified xsi:type="dcterms:W3CDTF">2026-05-14T11:05:00Z</dcterms:modified>
</cp:coreProperties>
</file>