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40" w:rsidRDefault="00064740" w:rsidP="000A465C">
      <w:pPr>
        <w:spacing w:after="0"/>
        <w:jc w:val="both"/>
        <w:rPr>
          <w:rFonts w:ascii="Tahoma" w:hAnsi="Tahoma" w:cs="Tahoma"/>
          <w:b/>
          <w:sz w:val="28"/>
          <w:szCs w:val="28"/>
          <w:lang w:val="ro-RO"/>
        </w:rPr>
      </w:pPr>
    </w:p>
    <w:p w:rsidR="00064740" w:rsidRDefault="00064740" w:rsidP="00064740">
      <w:pPr>
        <w:spacing w:after="0"/>
        <w:rPr>
          <w:rFonts w:ascii="Tahoma" w:hAnsi="Tahoma" w:cs="Tahoma"/>
          <w:sz w:val="28"/>
          <w:szCs w:val="28"/>
          <w:lang w:val="ro-RO"/>
        </w:rPr>
      </w:pPr>
      <w:r>
        <w:rPr>
          <w:rFonts w:ascii="Tahoma" w:hAnsi="Tahoma" w:cs="Tahoma"/>
          <w:sz w:val="28"/>
          <w:szCs w:val="28"/>
          <w:lang w:val="ro-RO"/>
        </w:rPr>
        <w:t>R O M Â N I A</w:t>
      </w:r>
    </w:p>
    <w:p w:rsidR="00064740" w:rsidRDefault="00064740" w:rsidP="00064740">
      <w:pPr>
        <w:spacing w:after="0"/>
        <w:rPr>
          <w:rFonts w:ascii="Tahoma" w:hAnsi="Tahoma" w:cs="Tahoma"/>
          <w:sz w:val="28"/>
          <w:szCs w:val="28"/>
          <w:lang w:val="ro-RO"/>
        </w:rPr>
      </w:pPr>
      <w:r>
        <w:rPr>
          <w:rFonts w:ascii="Tahoma" w:hAnsi="Tahoma" w:cs="Tahoma"/>
          <w:sz w:val="28"/>
          <w:szCs w:val="28"/>
          <w:lang w:val="ro-RO"/>
        </w:rPr>
        <w:t>JUDETUL PRAHOVA</w:t>
      </w:r>
    </w:p>
    <w:p w:rsidR="00064740" w:rsidRDefault="00064740" w:rsidP="00064740">
      <w:pPr>
        <w:spacing w:after="0"/>
        <w:rPr>
          <w:rFonts w:ascii="Tahoma" w:hAnsi="Tahoma" w:cs="Tahoma"/>
          <w:sz w:val="28"/>
          <w:szCs w:val="28"/>
          <w:lang w:val="ro-RO"/>
        </w:rPr>
      </w:pPr>
      <w:r>
        <w:rPr>
          <w:rFonts w:ascii="Tahoma" w:hAnsi="Tahoma" w:cs="Tahoma"/>
          <w:sz w:val="28"/>
          <w:szCs w:val="28"/>
          <w:lang w:val="ro-RO"/>
        </w:rPr>
        <w:t>COMUNA BUCOV</w:t>
      </w:r>
    </w:p>
    <w:p w:rsidR="00064740" w:rsidRDefault="00064740" w:rsidP="00064740">
      <w:pPr>
        <w:spacing w:after="0"/>
        <w:rPr>
          <w:rFonts w:ascii="Tahoma" w:hAnsi="Tahoma" w:cs="Tahoma"/>
          <w:sz w:val="28"/>
          <w:szCs w:val="28"/>
          <w:lang w:val="ro-RO"/>
        </w:rPr>
      </w:pPr>
      <w:r>
        <w:rPr>
          <w:rFonts w:ascii="Tahoma" w:hAnsi="Tahoma" w:cs="Tahoma"/>
          <w:sz w:val="28"/>
          <w:szCs w:val="28"/>
          <w:lang w:val="ro-RO"/>
        </w:rPr>
        <w:t xml:space="preserve">CONSILIUL LOCAL </w:t>
      </w:r>
    </w:p>
    <w:p w:rsidR="00064740" w:rsidRDefault="00064740" w:rsidP="00064740">
      <w:pPr>
        <w:spacing w:after="0"/>
        <w:rPr>
          <w:rFonts w:ascii="Tahoma" w:hAnsi="Tahoma" w:cs="Tahoma"/>
          <w:sz w:val="28"/>
          <w:szCs w:val="28"/>
          <w:lang w:val="ro-RO"/>
        </w:rPr>
      </w:pPr>
    </w:p>
    <w:p w:rsidR="00064740" w:rsidRDefault="00064740" w:rsidP="00064740">
      <w:pPr>
        <w:spacing w:after="0"/>
        <w:rPr>
          <w:rFonts w:ascii="Tahoma" w:hAnsi="Tahoma" w:cs="Tahoma"/>
          <w:sz w:val="28"/>
          <w:szCs w:val="28"/>
          <w:lang w:val="ro-RO"/>
        </w:rPr>
      </w:pPr>
    </w:p>
    <w:p w:rsidR="00064740" w:rsidRDefault="00064740" w:rsidP="00064740">
      <w:pPr>
        <w:spacing w:after="0"/>
        <w:rPr>
          <w:rFonts w:ascii="Tahoma" w:hAnsi="Tahoma" w:cs="Tahoma"/>
          <w:sz w:val="28"/>
          <w:szCs w:val="28"/>
          <w:lang w:val="ro-RO"/>
        </w:rPr>
      </w:pPr>
    </w:p>
    <w:p w:rsidR="00064740" w:rsidRDefault="00C00093" w:rsidP="00064740">
      <w:pPr>
        <w:spacing w:after="0"/>
        <w:jc w:val="center"/>
        <w:rPr>
          <w:rFonts w:ascii="Tahoma" w:hAnsi="Tahoma" w:cs="Tahoma"/>
          <w:sz w:val="28"/>
          <w:szCs w:val="28"/>
          <w:lang w:val="ro-RO"/>
        </w:rPr>
      </w:pPr>
      <w:r>
        <w:rPr>
          <w:rFonts w:ascii="Tahoma" w:hAnsi="Tahoma" w:cs="Tahoma"/>
          <w:sz w:val="28"/>
          <w:szCs w:val="28"/>
          <w:lang w:val="ro-RO"/>
        </w:rPr>
        <w:t xml:space="preserve">PROIECT DE </w:t>
      </w:r>
      <w:r w:rsidR="00064740">
        <w:rPr>
          <w:rFonts w:ascii="Tahoma" w:hAnsi="Tahoma" w:cs="Tahoma"/>
          <w:sz w:val="28"/>
          <w:szCs w:val="28"/>
          <w:lang w:val="ro-RO"/>
        </w:rPr>
        <w:t>HOTĂRÂRE</w:t>
      </w:r>
      <w:r>
        <w:rPr>
          <w:rFonts w:ascii="Tahoma" w:hAnsi="Tahoma" w:cs="Tahoma"/>
          <w:sz w:val="28"/>
          <w:szCs w:val="28"/>
          <w:lang w:val="ro-RO"/>
        </w:rPr>
        <w:t xml:space="preserve"> Nr .6</w:t>
      </w:r>
      <w:r w:rsidR="0033162B">
        <w:rPr>
          <w:rFonts w:ascii="Tahoma" w:hAnsi="Tahoma" w:cs="Tahoma"/>
          <w:sz w:val="28"/>
          <w:szCs w:val="28"/>
          <w:lang w:val="ro-RO"/>
        </w:rPr>
        <w:t>6</w:t>
      </w:r>
      <w:r>
        <w:rPr>
          <w:rFonts w:ascii="Tahoma" w:hAnsi="Tahoma" w:cs="Tahoma"/>
          <w:sz w:val="28"/>
          <w:szCs w:val="28"/>
          <w:lang w:val="ro-RO"/>
        </w:rPr>
        <w:t>/20</w:t>
      </w:r>
      <w:r w:rsidR="00064740">
        <w:rPr>
          <w:rFonts w:ascii="Tahoma" w:hAnsi="Tahoma" w:cs="Tahoma"/>
          <w:sz w:val="28"/>
          <w:szCs w:val="28"/>
          <w:lang w:val="ro-RO"/>
        </w:rPr>
        <w:t>.08.2021</w:t>
      </w:r>
    </w:p>
    <w:p w:rsidR="00064740" w:rsidRDefault="00064740" w:rsidP="00064740">
      <w:pPr>
        <w:spacing w:after="0"/>
        <w:jc w:val="center"/>
        <w:rPr>
          <w:rFonts w:ascii="Tahoma" w:hAnsi="Tahoma" w:cs="Tahoma"/>
          <w:sz w:val="28"/>
          <w:szCs w:val="28"/>
          <w:lang w:val="ro-RO"/>
        </w:rPr>
      </w:pPr>
      <w:r>
        <w:rPr>
          <w:rFonts w:ascii="Tahoma" w:hAnsi="Tahoma" w:cs="Tahoma"/>
          <w:sz w:val="28"/>
          <w:szCs w:val="28"/>
          <w:lang w:val="ro-RO"/>
        </w:rPr>
        <w:t>privind aprobarea închirierii prin atribuire directă către OMV Petrom SA  a suprafeței de 9937 mp teren , în vederea realizării obiectivului petrolier ”Punere în siguranță conductă de gaz Compresoare 54 Boldești –SRMP Valea Călugărească”</w:t>
      </w:r>
    </w:p>
    <w:p w:rsidR="00064740" w:rsidRDefault="00064740" w:rsidP="00064740">
      <w:pPr>
        <w:spacing w:after="0"/>
        <w:jc w:val="center"/>
        <w:rPr>
          <w:rFonts w:ascii="Tahoma" w:hAnsi="Tahoma" w:cs="Tahoma"/>
          <w:sz w:val="28"/>
          <w:szCs w:val="28"/>
          <w:lang w:val="ro-RO"/>
        </w:rPr>
      </w:pPr>
    </w:p>
    <w:p w:rsidR="00064740" w:rsidRDefault="00064740" w:rsidP="00064740">
      <w:pPr>
        <w:spacing w:after="0"/>
        <w:jc w:val="both"/>
        <w:rPr>
          <w:rFonts w:ascii="Tahoma" w:hAnsi="Tahoma" w:cs="Tahoma"/>
          <w:sz w:val="28"/>
          <w:szCs w:val="28"/>
          <w:lang w:val="ro-RO"/>
        </w:rPr>
      </w:pPr>
      <w:r>
        <w:rPr>
          <w:rFonts w:ascii="Tahoma" w:hAnsi="Tahoma" w:cs="Tahoma"/>
          <w:sz w:val="28"/>
          <w:szCs w:val="28"/>
          <w:lang w:val="ro-RO"/>
        </w:rPr>
        <w:t>Având în vedere:</w:t>
      </w:r>
    </w:p>
    <w:p w:rsidR="00064740" w:rsidRDefault="00064740" w:rsidP="00064740">
      <w:pPr>
        <w:spacing w:after="0"/>
        <w:jc w:val="both"/>
        <w:rPr>
          <w:rFonts w:ascii="Tahoma" w:hAnsi="Tahoma" w:cs="Tahoma"/>
          <w:sz w:val="28"/>
          <w:szCs w:val="28"/>
          <w:lang w:val="ro-RO"/>
        </w:rPr>
      </w:pPr>
      <w:r>
        <w:rPr>
          <w:rFonts w:ascii="Tahoma" w:hAnsi="Tahoma" w:cs="Tahoma"/>
          <w:sz w:val="28"/>
          <w:szCs w:val="28"/>
          <w:lang w:val="ro-RO"/>
        </w:rPr>
        <w:t>Cererea societății OMV PETROM SA înregistrată la primăria comunei Bucov sub nr. 8625/05.04.2021 prin care solicită închirierea unei suprafețe de teren pentru realizarea obiectivului ”punere în siguranță conductă de gaz Compresoare 54 Boldești-SRMP Valea Călugărească;</w:t>
      </w:r>
    </w:p>
    <w:p w:rsidR="00064740" w:rsidRDefault="00064740" w:rsidP="00064740">
      <w:pPr>
        <w:spacing w:after="0"/>
        <w:jc w:val="both"/>
        <w:rPr>
          <w:rFonts w:ascii="Tahoma" w:hAnsi="Tahoma" w:cs="Tahoma"/>
          <w:sz w:val="28"/>
          <w:szCs w:val="28"/>
          <w:lang w:val="ro-RO"/>
        </w:rPr>
      </w:pPr>
      <w:r>
        <w:rPr>
          <w:rFonts w:ascii="Tahoma" w:hAnsi="Tahoma" w:cs="Tahoma"/>
          <w:sz w:val="28"/>
          <w:szCs w:val="28"/>
          <w:lang w:val="ro-RO"/>
        </w:rPr>
        <w:t>Planul de amplasament cu suprafața de 9937 mp teren ce face obiectul solicitării.</w:t>
      </w:r>
    </w:p>
    <w:p w:rsidR="00064740" w:rsidRDefault="00064740" w:rsidP="00064740">
      <w:pPr>
        <w:spacing w:after="0"/>
        <w:jc w:val="both"/>
        <w:rPr>
          <w:rFonts w:ascii="Tahoma" w:hAnsi="Tahoma" w:cs="Tahoma"/>
          <w:sz w:val="28"/>
          <w:szCs w:val="28"/>
          <w:lang w:val="ro-RO"/>
        </w:rPr>
      </w:pPr>
      <w:r>
        <w:rPr>
          <w:rFonts w:ascii="Tahoma" w:hAnsi="Tahoma" w:cs="Tahoma"/>
          <w:sz w:val="28"/>
          <w:szCs w:val="28"/>
          <w:lang w:val="ro-RO"/>
        </w:rPr>
        <w:t>Luând în discuție proiectul de hotărâre nr 66/2021, referatul de aprobare nr.15733/26.08.2021, raportul de specialitate nr.15734/26.08.2021 prin care propune aprobarea închirierii prin atribuire directă a unei suprafețe de teren 9937 mp.</w:t>
      </w:r>
    </w:p>
    <w:p w:rsidR="00064740" w:rsidRDefault="00064740" w:rsidP="00064740">
      <w:pPr>
        <w:spacing w:after="0"/>
        <w:jc w:val="both"/>
        <w:rPr>
          <w:rFonts w:ascii="Tahoma" w:hAnsi="Tahoma" w:cs="Tahoma"/>
          <w:sz w:val="28"/>
          <w:szCs w:val="28"/>
          <w:lang w:val="ro-RO"/>
        </w:rPr>
      </w:pPr>
      <w:r>
        <w:rPr>
          <w:rFonts w:ascii="Tahoma" w:hAnsi="Tahoma" w:cs="Tahoma"/>
          <w:sz w:val="28"/>
          <w:szCs w:val="28"/>
          <w:lang w:val="ro-RO"/>
        </w:rPr>
        <w:t>In conformitate cu prevederile art.129alin (2) lit c) și alin (6) lit.a) , art 287, art.332,art.333 din OUG nr.57/2019 privind Codul administrativ , cu modificările și completările ulterioare, coroborate cu cele ale art.6 lit c) din legea petrolului nr. 238/2004, cu modificările și compoetările ulterioare, cu cele ale art.102 din Legea nr.18/1991 a fondului funciar , republicată , cu modificările și completările ulterioare, precum  și cu cele ale art.1777 din Legea nr.287/2009 codul civil republicată , cu modificările și completările ulterioare;</w:t>
      </w:r>
    </w:p>
    <w:p w:rsidR="00064740" w:rsidRDefault="00064740" w:rsidP="00064740">
      <w:pPr>
        <w:spacing w:after="0"/>
        <w:jc w:val="both"/>
        <w:rPr>
          <w:rFonts w:ascii="Tahoma" w:hAnsi="Tahoma" w:cs="Tahoma"/>
          <w:sz w:val="28"/>
          <w:szCs w:val="28"/>
          <w:lang w:val="ro-RO"/>
        </w:rPr>
      </w:pPr>
      <w:r>
        <w:rPr>
          <w:rFonts w:ascii="Tahoma" w:hAnsi="Tahoma" w:cs="Tahoma"/>
          <w:sz w:val="28"/>
          <w:szCs w:val="28"/>
          <w:lang w:val="ro-RO"/>
        </w:rPr>
        <w:lastRenderedPageBreak/>
        <w:t>In baza art.139 alin (3) lit g) și art.196 alin (1) lit a) din OUG nr.57/2019 privind Codul administrativ , cu modificările și  completările ulterioare, se adoptă următoarea :</w:t>
      </w:r>
    </w:p>
    <w:p w:rsidR="00064740" w:rsidRDefault="00064740" w:rsidP="00064740">
      <w:pPr>
        <w:spacing w:after="0"/>
        <w:jc w:val="both"/>
        <w:rPr>
          <w:rFonts w:ascii="Tahoma" w:hAnsi="Tahoma" w:cs="Tahoma"/>
          <w:sz w:val="28"/>
          <w:szCs w:val="28"/>
          <w:lang w:val="ro-RO"/>
        </w:rPr>
      </w:pPr>
      <w:r>
        <w:rPr>
          <w:rFonts w:ascii="Tahoma" w:hAnsi="Tahoma" w:cs="Tahoma"/>
          <w:sz w:val="28"/>
          <w:szCs w:val="28"/>
          <w:lang w:val="ro-RO"/>
        </w:rPr>
        <w:t xml:space="preserve">                                CONSILIUL LOCAL BUCOV, HOTĂRĂȘTE:</w:t>
      </w:r>
    </w:p>
    <w:p w:rsidR="00064740" w:rsidRDefault="00064740" w:rsidP="00064740">
      <w:pPr>
        <w:spacing w:after="0"/>
        <w:jc w:val="both"/>
        <w:rPr>
          <w:rFonts w:ascii="Tahoma" w:hAnsi="Tahoma" w:cs="Tahoma"/>
          <w:sz w:val="28"/>
          <w:szCs w:val="28"/>
          <w:lang w:val="ro-RO"/>
        </w:rPr>
      </w:pPr>
      <w:r w:rsidRPr="005F49A0">
        <w:rPr>
          <w:rFonts w:ascii="Tahoma" w:hAnsi="Tahoma" w:cs="Tahoma"/>
          <w:b/>
          <w:sz w:val="28"/>
          <w:szCs w:val="28"/>
          <w:lang w:val="ro-RO"/>
        </w:rPr>
        <w:t>Art.1</w:t>
      </w:r>
      <w:r>
        <w:rPr>
          <w:rFonts w:ascii="Tahoma" w:hAnsi="Tahoma" w:cs="Tahoma"/>
          <w:sz w:val="28"/>
          <w:szCs w:val="28"/>
          <w:lang w:val="ro-RO"/>
        </w:rPr>
        <w:t>.-(1) Se aprobă închirierea prin atribuire directă  către OMV Petrom SA cu sediul în București, strada Coralilor, nr.22, sector 1,”Petrom City ” , prin Divizia Upstream, Unitatea de Afaceri , Zone de prdoducție, Zona de producție Muntenia , cu sediul în Ploiești , strada Mihai Eminescu , nr.7-9 , județul Prahova , a următorului imobil:teren suprafață 9937 mp.</w:t>
      </w:r>
    </w:p>
    <w:p w:rsidR="00064740" w:rsidRPr="00F00E5F" w:rsidRDefault="00064740" w:rsidP="00064740">
      <w:pPr>
        <w:spacing w:after="0"/>
        <w:jc w:val="both"/>
        <w:rPr>
          <w:rFonts w:ascii="Tahoma" w:hAnsi="Tahoma" w:cs="Tahoma"/>
          <w:b/>
          <w:sz w:val="28"/>
          <w:szCs w:val="28"/>
          <w:lang w:val="ro-RO"/>
        </w:rPr>
      </w:pPr>
      <w:r>
        <w:rPr>
          <w:rFonts w:ascii="Tahoma" w:hAnsi="Tahoma" w:cs="Tahoma"/>
          <w:sz w:val="28"/>
          <w:szCs w:val="28"/>
          <w:lang w:val="ro-RO"/>
        </w:rPr>
        <w:t xml:space="preserve">        -(2) Bunurile prevăzute la alin.1 sunt identificate prin planul de situație  care constituie anexă la prezenta hotărâre și face parte integrantă din aceasta.</w:t>
      </w:r>
    </w:p>
    <w:p w:rsidR="00064740" w:rsidRDefault="00064740" w:rsidP="00064740">
      <w:pPr>
        <w:spacing w:after="0"/>
        <w:jc w:val="both"/>
        <w:rPr>
          <w:rFonts w:ascii="Tahoma" w:hAnsi="Tahoma" w:cs="Tahoma"/>
          <w:sz w:val="28"/>
          <w:szCs w:val="28"/>
          <w:lang w:val="ro-RO"/>
        </w:rPr>
      </w:pPr>
      <w:r>
        <w:rPr>
          <w:rFonts w:ascii="Tahoma" w:hAnsi="Tahoma" w:cs="Tahoma"/>
          <w:b/>
          <w:sz w:val="28"/>
          <w:szCs w:val="28"/>
          <w:lang w:val="ro-RO"/>
        </w:rPr>
        <w:t xml:space="preserve">Art.2. </w:t>
      </w:r>
      <w:r w:rsidRPr="005F49A0">
        <w:rPr>
          <w:rFonts w:ascii="Tahoma" w:hAnsi="Tahoma" w:cs="Tahoma"/>
          <w:sz w:val="28"/>
          <w:szCs w:val="28"/>
          <w:lang w:val="ro-RO"/>
        </w:rPr>
        <w:t>P</w:t>
      </w:r>
      <w:r>
        <w:rPr>
          <w:rFonts w:ascii="Tahoma" w:hAnsi="Tahoma" w:cs="Tahoma"/>
          <w:sz w:val="28"/>
          <w:szCs w:val="28"/>
          <w:lang w:val="ro-RO"/>
        </w:rPr>
        <w:t>rețul închirierii va fi stabilit de un evaluator autorizat prin efectuarea unei expertize, dar nu mai mic de 4,5 lei/mp/an, cât s-a oferit în cerere.</w:t>
      </w:r>
    </w:p>
    <w:p w:rsidR="00064740" w:rsidRDefault="00064740" w:rsidP="00064740">
      <w:pPr>
        <w:spacing w:after="0"/>
        <w:jc w:val="both"/>
        <w:rPr>
          <w:rFonts w:ascii="Tahoma" w:hAnsi="Tahoma" w:cs="Tahoma"/>
          <w:sz w:val="28"/>
          <w:szCs w:val="28"/>
          <w:lang w:val="ro-RO"/>
        </w:rPr>
      </w:pPr>
      <w:r w:rsidRPr="005F49A0">
        <w:rPr>
          <w:rFonts w:ascii="Tahoma" w:hAnsi="Tahoma" w:cs="Tahoma"/>
          <w:b/>
          <w:sz w:val="28"/>
          <w:szCs w:val="28"/>
          <w:lang w:val="ro-RO"/>
        </w:rPr>
        <w:t xml:space="preserve">Art.3. </w:t>
      </w:r>
      <w:r>
        <w:rPr>
          <w:rFonts w:ascii="Tahoma" w:hAnsi="Tahoma" w:cs="Tahoma"/>
          <w:b/>
          <w:sz w:val="28"/>
          <w:szCs w:val="28"/>
          <w:lang w:val="ro-RO"/>
        </w:rPr>
        <w:t xml:space="preserve"> </w:t>
      </w:r>
      <w:r w:rsidRPr="005F49A0">
        <w:rPr>
          <w:rFonts w:ascii="Tahoma" w:hAnsi="Tahoma" w:cs="Tahoma"/>
          <w:sz w:val="28"/>
          <w:szCs w:val="28"/>
          <w:lang w:val="ro-RO"/>
        </w:rPr>
        <w:t xml:space="preserve">Durata închirierii este de 2 ani , cu posibilitatea prelungirii </w:t>
      </w:r>
      <w:r>
        <w:rPr>
          <w:rFonts w:ascii="Tahoma" w:hAnsi="Tahoma" w:cs="Tahoma"/>
          <w:sz w:val="28"/>
          <w:szCs w:val="28"/>
          <w:lang w:val="ro-RO"/>
        </w:rPr>
        <w:t>prin</w:t>
      </w:r>
      <w:r w:rsidRPr="005F49A0">
        <w:rPr>
          <w:rFonts w:ascii="Tahoma" w:hAnsi="Tahoma" w:cs="Tahoma"/>
          <w:sz w:val="28"/>
          <w:szCs w:val="28"/>
          <w:lang w:val="ro-RO"/>
        </w:rPr>
        <w:t xml:space="preserve"> acordul Consiliului Local </w:t>
      </w:r>
      <w:r>
        <w:rPr>
          <w:rFonts w:ascii="Tahoma" w:hAnsi="Tahoma" w:cs="Tahoma"/>
          <w:sz w:val="28"/>
          <w:szCs w:val="28"/>
          <w:lang w:val="ro-RO"/>
        </w:rPr>
        <w:t>Bucov.</w:t>
      </w:r>
    </w:p>
    <w:p w:rsidR="00064740" w:rsidRDefault="00064740" w:rsidP="00064740">
      <w:pPr>
        <w:spacing w:after="0"/>
        <w:jc w:val="both"/>
        <w:rPr>
          <w:rFonts w:ascii="Tahoma" w:hAnsi="Tahoma" w:cs="Tahoma"/>
          <w:sz w:val="28"/>
          <w:szCs w:val="28"/>
          <w:lang w:val="ro-RO"/>
        </w:rPr>
      </w:pPr>
      <w:r w:rsidRPr="005F49A0">
        <w:rPr>
          <w:rFonts w:ascii="Tahoma" w:hAnsi="Tahoma" w:cs="Tahoma"/>
          <w:b/>
          <w:sz w:val="28"/>
          <w:szCs w:val="28"/>
          <w:lang w:val="ro-RO"/>
        </w:rPr>
        <w:t>Art.4.</w:t>
      </w:r>
      <w:r>
        <w:rPr>
          <w:rFonts w:ascii="Tahoma" w:hAnsi="Tahoma" w:cs="Tahoma"/>
          <w:b/>
          <w:sz w:val="28"/>
          <w:szCs w:val="28"/>
          <w:lang w:val="ro-RO"/>
        </w:rPr>
        <w:t xml:space="preserve">   </w:t>
      </w:r>
      <w:r w:rsidRPr="005F49A0">
        <w:rPr>
          <w:rFonts w:ascii="Tahoma" w:hAnsi="Tahoma" w:cs="Tahoma"/>
          <w:sz w:val="28"/>
          <w:szCs w:val="28"/>
          <w:lang w:val="ro-RO"/>
        </w:rPr>
        <w:t>P</w:t>
      </w:r>
      <w:r>
        <w:rPr>
          <w:rFonts w:ascii="Tahoma" w:hAnsi="Tahoma" w:cs="Tahoma"/>
          <w:sz w:val="28"/>
          <w:szCs w:val="28"/>
          <w:lang w:val="ro-RO"/>
        </w:rPr>
        <w:t>rimarul comunei Bucov, va aduce la îndeplinire prezenta hotărâre prin intermediul aparatului de specialitate, iar secretarul general al comunei va asigura comunicarea acesteia Instituției Prefectului –județul Prahova în vederea exercitării controlului de legalitate, primarului comunei Bucov, structurilor de specialitate și aducerea la cunoștință publică prin afișare la sediul primăriei și pe pagina de internet a primăriei.</w:t>
      </w:r>
    </w:p>
    <w:p w:rsidR="00064740" w:rsidRDefault="00064740" w:rsidP="00064740">
      <w:pPr>
        <w:spacing w:after="0"/>
        <w:jc w:val="both"/>
        <w:rPr>
          <w:rFonts w:ascii="Tahoma" w:hAnsi="Tahoma" w:cs="Tahoma"/>
          <w:sz w:val="28"/>
          <w:szCs w:val="28"/>
          <w:lang w:val="ro-RO"/>
        </w:rPr>
      </w:pPr>
    </w:p>
    <w:p w:rsidR="00C00093" w:rsidRDefault="00C00093" w:rsidP="00064740">
      <w:pPr>
        <w:spacing w:after="0"/>
        <w:jc w:val="both"/>
        <w:rPr>
          <w:rFonts w:ascii="Tahoma" w:hAnsi="Tahoma" w:cs="Tahoma"/>
          <w:sz w:val="28"/>
          <w:szCs w:val="28"/>
          <w:lang w:val="ro-RO"/>
        </w:rPr>
      </w:pPr>
    </w:p>
    <w:p w:rsidR="00C00093" w:rsidRDefault="00C00093" w:rsidP="00064740">
      <w:pPr>
        <w:spacing w:after="0"/>
        <w:jc w:val="both"/>
        <w:rPr>
          <w:rFonts w:ascii="Tahoma" w:hAnsi="Tahoma" w:cs="Tahoma"/>
          <w:sz w:val="28"/>
          <w:szCs w:val="28"/>
          <w:lang w:val="ro-RO"/>
        </w:rPr>
      </w:pPr>
      <w:r>
        <w:rPr>
          <w:rFonts w:ascii="Tahoma" w:hAnsi="Tahoma" w:cs="Tahoma"/>
          <w:sz w:val="28"/>
          <w:szCs w:val="28"/>
          <w:lang w:val="ro-RO"/>
        </w:rPr>
        <w:t xml:space="preserve">                                      INITIAT DE PRIMAR, SAVU ION </w:t>
      </w:r>
    </w:p>
    <w:sectPr w:rsidR="00C00093" w:rsidSect="00064740">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55E"/>
    <w:rsid w:val="00016F7D"/>
    <w:rsid w:val="00064740"/>
    <w:rsid w:val="000A465C"/>
    <w:rsid w:val="001F6F79"/>
    <w:rsid w:val="003255CF"/>
    <w:rsid w:val="0033162B"/>
    <w:rsid w:val="004810C6"/>
    <w:rsid w:val="00494D89"/>
    <w:rsid w:val="0053564E"/>
    <w:rsid w:val="00587ECB"/>
    <w:rsid w:val="005F49A0"/>
    <w:rsid w:val="00751D86"/>
    <w:rsid w:val="00923E52"/>
    <w:rsid w:val="009714EC"/>
    <w:rsid w:val="00973784"/>
    <w:rsid w:val="00B469BF"/>
    <w:rsid w:val="00C00093"/>
    <w:rsid w:val="00C62F33"/>
    <w:rsid w:val="00CA4E99"/>
    <w:rsid w:val="00D35B17"/>
    <w:rsid w:val="00E3342D"/>
    <w:rsid w:val="00F00E5F"/>
    <w:rsid w:val="00FA3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55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16</cp:revision>
  <cp:lastPrinted>2021-09-01T07:08:00Z</cp:lastPrinted>
  <dcterms:created xsi:type="dcterms:W3CDTF">2021-08-26T07:46:00Z</dcterms:created>
  <dcterms:modified xsi:type="dcterms:W3CDTF">2021-11-04T08:58:00Z</dcterms:modified>
</cp:coreProperties>
</file>