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93" w:rsidRPr="00684432" w:rsidRDefault="00FB0C93" w:rsidP="00FB0C93">
      <w:pPr>
        <w:pStyle w:val="Header"/>
        <w:rPr>
          <w:rFonts w:cstheme="minorHAnsi"/>
          <w:b/>
          <w:bCs/>
          <w:sz w:val="24"/>
          <w:szCs w:val="24"/>
        </w:rPr>
      </w:pPr>
      <w:bookmarkStart w:id="0" w:name="_Hlk149820067"/>
      <w:r w:rsidRPr="00684432">
        <w:rPr>
          <w:rFonts w:cstheme="minorHAnsi"/>
          <w:b/>
          <w:bCs/>
          <w:sz w:val="24"/>
          <w:szCs w:val="24"/>
        </w:rPr>
        <w:t>ROMÂNIA</w:t>
      </w:r>
    </w:p>
    <w:p w:rsidR="00FB0C93" w:rsidRPr="00684432" w:rsidRDefault="00FB0C93" w:rsidP="00FB0C93">
      <w:pPr>
        <w:pStyle w:val="Header"/>
        <w:rPr>
          <w:rFonts w:cstheme="minorHAnsi"/>
          <w:b/>
          <w:bCs/>
          <w:sz w:val="24"/>
          <w:szCs w:val="24"/>
        </w:rPr>
      </w:pPr>
      <w:r w:rsidRPr="00684432">
        <w:rPr>
          <w:rFonts w:cstheme="minorHAnsi"/>
          <w:b/>
          <w:bCs/>
          <w:sz w:val="24"/>
          <w:szCs w:val="24"/>
        </w:rPr>
        <w:t xml:space="preserve">JUDEȚUL </w:t>
      </w:r>
      <w:r w:rsidR="00C8594E" w:rsidRPr="00684432">
        <w:rPr>
          <w:rFonts w:cstheme="minorHAnsi"/>
          <w:b/>
          <w:bCs/>
          <w:sz w:val="24"/>
          <w:szCs w:val="24"/>
        </w:rPr>
        <w:t>PRAHOVA</w:t>
      </w:r>
    </w:p>
    <w:p w:rsidR="00FB0C93" w:rsidRPr="00684432" w:rsidRDefault="00FB0C93" w:rsidP="00FB0C93">
      <w:pPr>
        <w:pStyle w:val="Header"/>
        <w:rPr>
          <w:rFonts w:cstheme="minorHAnsi"/>
          <w:b/>
          <w:bCs/>
          <w:sz w:val="24"/>
          <w:szCs w:val="24"/>
        </w:rPr>
      </w:pPr>
      <w:r w:rsidRPr="00684432">
        <w:rPr>
          <w:rFonts w:cstheme="minorHAnsi"/>
          <w:b/>
          <w:bCs/>
          <w:sz w:val="24"/>
          <w:szCs w:val="24"/>
        </w:rPr>
        <w:t xml:space="preserve">COMUNA </w:t>
      </w:r>
      <w:r w:rsidR="00C8594E" w:rsidRPr="00684432">
        <w:rPr>
          <w:rFonts w:cstheme="minorHAnsi"/>
          <w:b/>
          <w:bCs/>
          <w:sz w:val="24"/>
          <w:szCs w:val="24"/>
        </w:rPr>
        <w:t>BUCOV</w:t>
      </w:r>
    </w:p>
    <w:p w:rsidR="00FB0C93" w:rsidRPr="00684432" w:rsidRDefault="00FB0C93" w:rsidP="00FB0C93">
      <w:pPr>
        <w:pStyle w:val="Header"/>
        <w:rPr>
          <w:rFonts w:cstheme="minorHAnsi"/>
          <w:b/>
          <w:bCs/>
          <w:sz w:val="24"/>
          <w:szCs w:val="24"/>
        </w:rPr>
      </w:pPr>
      <w:r w:rsidRPr="00684432">
        <w:rPr>
          <w:rFonts w:cstheme="minorHAnsi"/>
          <w:b/>
          <w:bCs/>
          <w:sz w:val="24"/>
          <w:szCs w:val="24"/>
        </w:rPr>
        <w:t>CONSILIUL LOCAL</w:t>
      </w:r>
    </w:p>
    <w:bookmarkEnd w:id="0"/>
    <w:p w:rsidR="00464FAE" w:rsidRPr="00684432" w:rsidRDefault="00464FAE" w:rsidP="004C10A5">
      <w:pPr>
        <w:tabs>
          <w:tab w:val="left" w:pos="9072"/>
        </w:tabs>
        <w:ind w:firstLine="567"/>
        <w:jc w:val="both"/>
        <w:rPr>
          <w:rFonts w:cstheme="minorHAnsi"/>
          <w:sz w:val="24"/>
          <w:szCs w:val="24"/>
        </w:rPr>
      </w:pPr>
      <w:r w:rsidRPr="00684432">
        <w:rPr>
          <w:rFonts w:eastAsia="Arial Black" w:cstheme="minorHAnsi"/>
          <w:sz w:val="24"/>
          <w:szCs w:val="24"/>
        </w:rPr>
        <w:t xml:space="preserve">                                                                     </w:t>
      </w:r>
    </w:p>
    <w:p w:rsidR="001C6C53" w:rsidRPr="00684432" w:rsidRDefault="00C2077D" w:rsidP="00EF6305">
      <w:pPr>
        <w:jc w:val="center"/>
        <w:rPr>
          <w:rFonts w:cstheme="minorHAnsi"/>
          <w:b/>
          <w:bCs/>
          <w:sz w:val="24"/>
          <w:szCs w:val="24"/>
        </w:rPr>
      </w:pPr>
      <w:r>
        <w:rPr>
          <w:rFonts w:cstheme="minorHAnsi"/>
          <w:b/>
          <w:bCs/>
          <w:sz w:val="24"/>
          <w:szCs w:val="24"/>
        </w:rPr>
        <w:t xml:space="preserve">      PROIECT DE </w:t>
      </w:r>
      <w:r w:rsidR="00D70FEB" w:rsidRPr="00684432">
        <w:rPr>
          <w:rFonts w:cstheme="minorHAnsi"/>
          <w:b/>
          <w:bCs/>
          <w:sz w:val="24"/>
          <w:szCs w:val="24"/>
        </w:rPr>
        <w:t>HOT</w:t>
      </w:r>
      <w:r w:rsidR="00FB0C93" w:rsidRPr="00684432">
        <w:rPr>
          <w:rFonts w:cstheme="minorHAnsi"/>
          <w:b/>
          <w:bCs/>
          <w:sz w:val="24"/>
          <w:szCs w:val="24"/>
        </w:rPr>
        <w:t>Ă</w:t>
      </w:r>
      <w:r w:rsidR="00D70FEB" w:rsidRPr="00684432">
        <w:rPr>
          <w:rFonts w:cstheme="minorHAnsi"/>
          <w:b/>
          <w:bCs/>
          <w:sz w:val="24"/>
          <w:szCs w:val="24"/>
        </w:rPr>
        <w:t>R</w:t>
      </w:r>
      <w:r w:rsidR="00FB0C93" w:rsidRPr="00684432">
        <w:rPr>
          <w:rFonts w:cstheme="minorHAnsi"/>
          <w:b/>
          <w:bCs/>
          <w:sz w:val="24"/>
          <w:szCs w:val="24"/>
        </w:rPr>
        <w:t>Â</w:t>
      </w:r>
      <w:r w:rsidR="00D70FEB" w:rsidRPr="00684432">
        <w:rPr>
          <w:rFonts w:cstheme="minorHAnsi"/>
          <w:b/>
          <w:bCs/>
          <w:sz w:val="24"/>
          <w:szCs w:val="24"/>
        </w:rPr>
        <w:t>RE</w:t>
      </w:r>
    </w:p>
    <w:p w:rsidR="00CB5533" w:rsidRPr="00684432" w:rsidRDefault="00CB5533" w:rsidP="00CB5533">
      <w:pPr>
        <w:pStyle w:val="Default"/>
        <w:spacing w:before="120" w:after="120"/>
        <w:ind w:right="-454"/>
        <w:jc w:val="center"/>
        <w:rPr>
          <w:rFonts w:asciiTheme="minorHAnsi" w:hAnsiTheme="minorHAnsi" w:cstheme="minorHAnsi"/>
          <w:b/>
          <w:bCs/>
        </w:rPr>
      </w:pPr>
      <w:r w:rsidRPr="00684432">
        <w:rPr>
          <w:rFonts w:asciiTheme="minorHAnsi" w:hAnsiTheme="minorHAnsi" w:cstheme="minorHAnsi"/>
          <w:b/>
          <w:bCs/>
          <w:highlight w:val="yellow"/>
        </w:rPr>
        <w:t>Nr.</w:t>
      </w:r>
      <w:r w:rsidR="00C2077D">
        <w:rPr>
          <w:rFonts w:asciiTheme="minorHAnsi" w:hAnsiTheme="minorHAnsi" w:cstheme="minorHAnsi"/>
          <w:b/>
          <w:bCs/>
          <w:highlight w:val="yellow"/>
        </w:rPr>
        <w:t>99</w:t>
      </w:r>
      <w:r w:rsidRPr="00684432">
        <w:rPr>
          <w:rFonts w:asciiTheme="minorHAnsi" w:hAnsiTheme="minorHAnsi" w:cstheme="minorHAnsi"/>
          <w:b/>
          <w:bCs/>
          <w:highlight w:val="yellow"/>
        </w:rPr>
        <w:t xml:space="preserve"> din</w:t>
      </w:r>
      <w:r w:rsidR="00C2077D">
        <w:rPr>
          <w:rFonts w:asciiTheme="minorHAnsi" w:hAnsiTheme="minorHAnsi" w:cstheme="minorHAnsi"/>
          <w:b/>
          <w:bCs/>
          <w:highlight w:val="yellow"/>
        </w:rPr>
        <w:t xml:space="preserve"> 10.11.2023</w:t>
      </w:r>
    </w:p>
    <w:p w:rsidR="00DA3816" w:rsidRPr="00684432" w:rsidRDefault="00DA3816" w:rsidP="00CB5533">
      <w:pPr>
        <w:pStyle w:val="Default"/>
        <w:spacing w:before="120" w:after="120"/>
        <w:ind w:right="-454"/>
        <w:jc w:val="center"/>
        <w:rPr>
          <w:rFonts w:asciiTheme="minorHAnsi" w:hAnsiTheme="minorHAnsi" w:cstheme="minorHAnsi"/>
        </w:rPr>
      </w:pPr>
    </w:p>
    <w:p w:rsidR="009B4024" w:rsidRPr="00684432" w:rsidRDefault="0026476F" w:rsidP="00B14853">
      <w:pPr>
        <w:pStyle w:val="Default"/>
        <w:spacing w:before="120" w:after="120"/>
        <w:ind w:right="-454"/>
        <w:jc w:val="center"/>
        <w:rPr>
          <w:rFonts w:asciiTheme="minorHAnsi" w:hAnsiTheme="minorHAnsi" w:cstheme="minorHAnsi"/>
        </w:rPr>
      </w:pPr>
      <w:r w:rsidRPr="00684432">
        <w:rPr>
          <w:rFonts w:asciiTheme="minorHAnsi" w:hAnsiTheme="minorHAnsi" w:cstheme="minorHAnsi"/>
        </w:rPr>
        <w:t>privind aprobarea Studiului de Fezabilitate</w:t>
      </w:r>
      <w:r w:rsidR="00DA49FC" w:rsidRPr="00684432">
        <w:rPr>
          <w:rFonts w:asciiTheme="minorHAnsi" w:hAnsiTheme="minorHAnsi" w:cstheme="minorHAnsi"/>
        </w:rPr>
        <w:t xml:space="preserve"> </w:t>
      </w:r>
      <w:r w:rsidRPr="00684432">
        <w:rPr>
          <w:rFonts w:asciiTheme="minorHAnsi" w:hAnsiTheme="minorHAnsi" w:cstheme="minorHAnsi"/>
        </w:rPr>
        <w:t>aferenți obiectivului de investiție</w:t>
      </w:r>
      <w:r w:rsidR="00B14853" w:rsidRPr="00684432">
        <w:rPr>
          <w:rFonts w:asciiTheme="minorHAnsi" w:hAnsiTheme="minorHAnsi" w:cstheme="minorHAnsi"/>
        </w:rPr>
        <w:t xml:space="preserve"> cu titlul </w:t>
      </w:r>
      <w:r w:rsidR="00220522" w:rsidRPr="00684432">
        <w:rPr>
          <w:rFonts w:asciiTheme="minorHAnsi" w:hAnsiTheme="minorHAnsi" w:cstheme="minorHAnsi"/>
          <w:b/>
          <w:bCs/>
        </w:rPr>
        <w:t>”</w:t>
      </w:r>
      <w:r w:rsidR="00C8594E" w:rsidRPr="00684432">
        <w:rPr>
          <w:rFonts w:asciiTheme="minorHAnsi" w:hAnsiTheme="minorHAnsi" w:cstheme="minorHAnsi"/>
          <w:b/>
          <w:bCs/>
        </w:rPr>
        <w:t>PARC FOTOVOLTAIC ÎN CARTIER TINERETULUI, SAT BUCOV,COMUNA BUCOV, JUDEȚUL PRAHOVA</w:t>
      </w:r>
      <w:r w:rsidR="00220522" w:rsidRPr="00684432">
        <w:rPr>
          <w:rFonts w:asciiTheme="minorHAnsi" w:hAnsiTheme="minorHAnsi" w:cstheme="minorHAnsi"/>
          <w:b/>
          <w:bCs/>
        </w:rPr>
        <w:t>”</w:t>
      </w:r>
      <w:r w:rsidRPr="00684432">
        <w:rPr>
          <w:rFonts w:asciiTheme="minorHAnsi" w:hAnsiTheme="minorHAnsi" w:cstheme="minorHAnsi"/>
        </w:rPr>
        <w:t xml:space="preserve"> </w:t>
      </w:r>
    </w:p>
    <w:p w:rsidR="00AC0428" w:rsidRPr="00684432" w:rsidRDefault="00AC0428" w:rsidP="00AC0428">
      <w:pPr>
        <w:ind w:firstLine="720"/>
        <w:jc w:val="both"/>
        <w:rPr>
          <w:rFonts w:cstheme="minorHAnsi"/>
          <w:bCs/>
          <w:noProof/>
          <w:sz w:val="24"/>
          <w:szCs w:val="24"/>
        </w:rPr>
      </w:pPr>
      <w:bookmarkStart w:id="1" w:name="_Hlk96333170"/>
    </w:p>
    <w:p w:rsidR="004C10A5" w:rsidRPr="00684432" w:rsidRDefault="004C10A5" w:rsidP="00AC0428">
      <w:pPr>
        <w:ind w:firstLine="720"/>
        <w:jc w:val="both"/>
        <w:rPr>
          <w:rFonts w:eastAsia="Times New Roman" w:cstheme="minorHAnsi"/>
          <w:noProof/>
          <w:sz w:val="24"/>
          <w:szCs w:val="24"/>
          <w:lang w:eastAsia="ro-RO"/>
        </w:rPr>
      </w:pPr>
      <w:r w:rsidRPr="00684432">
        <w:rPr>
          <w:rFonts w:eastAsia="Times New Roman" w:cstheme="minorHAnsi"/>
          <w:noProof/>
          <w:sz w:val="24"/>
          <w:szCs w:val="24"/>
          <w:lang w:eastAsia="ro-RO"/>
        </w:rPr>
        <w:t xml:space="preserve">Consiliul </w:t>
      </w:r>
      <w:r w:rsidR="00E25F56" w:rsidRPr="00684432">
        <w:rPr>
          <w:rFonts w:eastAsia="Times New Roman" w:cstheme="minorHAnsi"/>
          <w:noProof/>
          <w:sz w:val="24"/>
          <w:szCs w:val="24"/>
          <w:lang w:eastAsia="ro-RO"/>
        </w:rPr>
        <w:t>L</w:t>
      </w:r>
      <w:r w:rsidR="004B7057" w:rsidRPr="00684432">
        <w:rPr>
          <w:rFonts w:eastAsia="Times New Roman" w:cstheme="minorHAnsi"/>
          <w:noProof/>
          <w:sz w:val="24"/>
          <w:szCs w:val="24"/>
          <w:lang w:eastAsia="ro-RO"/>
        </w:rPr>
        <w:t xml:space="preserve">ocal </w:t>
      </w:r>
      <w:r w:rsidR="009B4024" w:rsidRPr="00684432">
        <w:rPr>
          <w:rFonts w:eastAsia="Times New Roman" w:cstheme="minorHAnsi"/>
          <w:noProof/>
          <w:sz w:val="24"/>
          <w:szCs w:val="24"/>
          <w:lang w:eastAsia="ro-RO"/>
        </w:rPr>
        <w:t xml:space="preserve">al Comunei </w:t>
      </w:r>
      <w:r w:rsidR="00C8594E" w:rsidRPr="00684432">
        <w:rPr>
          <w:rFonts w:eastAsia="Times New Roman" w:cstheme="minorHAnsi"/>
          <w:noProof/>
          <w:sz w:val="24"/>
          <w:szCs w:val="24"/>
          <w:lang w:eastAsia="ro-RO"/>
        </w:rPr>
        <w:t>BUCOV</w:t>
      </w:r>
      <w:r w:rsidRPr="00684432">
        <w:rPr>
          <w:rFonts w:eastAsia="Times New Roman" w:cstheme="minorHAnsi"/>
          <w:noProof/>
          <w:sz w:val="24"/>
          <w:szCs w:val="24"/>
          <w:lang w:eastAsia="ro-RO"/>
        </w:rPr>
        <w:t>,</w:t>
      </w:r>
      <w:r w:rsidR="004B7057" w:rsidRPr="00684432">
        <w:rPr>
          <w:rFonts w:eastAsia="Times New Roman" w:cstheme="minorHAnsi"/>
          <w:noProof/>
          <w:sz w:val="24"/>
          <w:szCs w:val="24"/>
          <w:lang w:eastAsia="ro-RO"/>
        </w:rPr>
        <w:t xml:space="preserve"> </w:t>
      </w:r>
      <w:r w:rsidRPr="00684432">
        <w:rPr>
          <w:rFonts w:eastAsia="Times New Roman" w:cstheme="minorHAnsi"/>
          <w:noProof/>
          <w:sz w:val="24"/>
          <w:szCs w:val="24"/>
          <w:lang w:eastAsia="ro-RO"/>
        </w:rPr>
        <w:t>jude</w:t>
      </w:r>
      <w:r w:rsidR="009B4024" w:rsidRPr="00684432">
        <w:rPr>
          <w:rFonts w:eastAsia="Times New Roman" w:cstheme="minorHAnsi"/>
          <w:noProof/>
          <w:sz w:val="24"/>
          <w:szCs w:val="24"/>
          <w:lang w:eastAsia="ro-RO"/>
        </w:rPr>
        <w:t>ț</w:t>
      </w:r>
      <w:r w:rsidRPr="00684432">
        <w:rPr>
          <w:rFonts w:eastAsia="Times New Roman" w:cstheme="minorHAnsi"/>
          <w:noProof/>
          <w:sz w:val="24"/>
          <w:szCs w:val="24"/>
          <w:lang w:eastAsia="ro-RO"/>
        </w:rPr>
        <w:t>ul</w:t>
      </w:r>
      <w:r w:rsidR="004B7057" w:rsidRPr="00684432">
        <w:rPr>
          <w:rFonts w:cstheme="minorHAnsi"/>
          <w:noProof/>
          <w:sz w:val="24"/>
          <w:szCs w:val="24"/>
        </w:rPr>
        <w:t xml:space="preserve"> </w:t>
      </w:r>
      <w:r w:rsidR="00C8594E" w:rsidRPr="00684432">
        <w:rPr>
          <w:rFonts w:eastAsia="Times New Roman" w:cstheme="minorHAnsi"/>
          <w:noProof/>
          <w:sz w:val="24"/>
          <w:szCs w:val="24"/>
          <w:lang w:eastAsia="ro-RO"/>
        </w:rPr>
        <w:t>PRAHOVA</w:t>
      </w:r>
    </w:p>
    <w:p w:rsidR="004C10A5" w:rsidRPr="00684432" w:rsidRDefault="004C10A5" w:rsidP="00E25F56">
      <w:pPr>
        <w:spacing w:after="0" w:line="240" w:lineRule="auto"/>
        <w:ind w:firstLine="720"/>
        <w:jc w:val="both"/>
        <w:rPr>
          <w:rFonts w:eastAsia="Times New Roman" w:cstheme="minorHAnsi"/>
          <w:noProof/>
          <w:sz w:val="24"/>
          <w:szCs w:val="24"/>
          <w:lang w:eastAsia="ro-RO"/>
        </w:rPr>
      </w:pPr>
      <w:r w:rsidRPr="00684432">
        <w:rPr>
          <w:rFonts w:eastAsia="Times New Roman" w:cstheme="minorHAnsi"/>
          <w:noProof/>
          <w:sz w:val="24"/>
          <w:szCs w:val="24"/>
          <w:lang w:eastAsia="ro-RO"/>
        </w:rPr>
        <w:t>Av</w:t>
      </w:r>
      <w:r w:rsidR="00E25F56" w:rsidRPr="00684432">
        <w:rPr>
          <w:rFonts w:eastAsia="Times New Roman" w:cstheme="minorHAnsi"/>
          <w:noProof/>
          <w:sz w:val="24"/>
          <w:szCs w:val="24"/>
          <w:lang w:eastAsia="ro-RO"/>
        </w:rPr>
        <w:t>â</w:t>
      </w:r>
      <w:r w:rsidRPr="00684432">
        <w:rPr>
          <w:rFonts w:eastAsia="Times New Roman" w:cstheme="minorHAnsi"/>
          <w:noProof/>
          <w:sz w:val="24"/>
          <w:szCs w:val="24"/>
          <w:lang w:eastAsia="ro-RO"/>
        </w:rPr>
        <w:t>nd în vedere:</w:t>
      </w:r>
    </w:p>
    <w:p w:rsidR="00E25F56" w:rsidRPr="00684432" w:rsidRDefault="004C10A5" w:rsidP="009B4024">
      <w:pPr>
        <w:spacing w:after="0" w:line="240" w:lineRule="auto"/>
        <w:jc w:val="both"/>
        <w:rPr>
          <w:rFonts w:cstheme="minorHAnsi"/>
          <w:sz w:val="24"/>
          <w:szCs w:val="24"/>
        </w:rPr>
      </w:pPr>
      <w:bookmarkStart w:id="2" w:name="_Hlk95200764"/>
      <w:bookmarkStart w:id="3" w:name="_Hlk95201013"/>
      <w:r w:rsidRPr="00684432">
        <w:rPr>
          <w:rFonts w:eastAsia="Times New Roman" w:cstheme="minorHAnsi"/>
          <w:noProof/>
          <w:sz w:val="24"/>
          <w:szCs w:val="24"/>
          <w:lang w:eastAsia="ro-RO"/>
        </w:rPr>
        <w:t xml:space="preserve">- </w:t>
      </w:r>
      <w:r w:rsidRPr="00684432">
        <w:rPr>
          <w:rFonts w:eastAsia="Times New Roman" w:cstheme="minorHAnsi"/>
          <w:noProof/>
          <w:sz w:val="24"/>
          <w:szCs w:val="24"/>
          <w:lang w:eastAsia="en-GB"/>
        </w:rPr>
        <w:t xml:space="preserve">referatul de aprobare al primarului </w:t>
      </w:r>
      <w:r w:rsidR="00B14853" w:rsidRPr="00684432">
        <w:rPr>
          <w:rFonts w:eastAsia="Times New Roman" w:cstheme="minorHAnsi"/>
          <w:noProof/>
          <w:sz w:val="24"/>
          <w:szCs w:val="24"/>
          <w:lang w:eastAsia="en-GB"/>
        </w:rPr>
        <w:t>comunei</w:t>
      </w:r>
      <w:r w:rsidRPr="00684432">
        <w:rPr>
          <w:rFonts w:eastAsia="Times New Roman" w:cstheme="minorHAnsi"/>
          <w:noProof/>
          <w:sz w:val="24"/>
          <w:szCs w:val="24"/>
          <w:lang w:eastAsia="en-GB"/>
        </w:rPr>
        <w:t>, înregistrat sub nr</w:t>
      </w:r>
      <w:r w:rsidR="002F7ABC">
        <w:rPr>
          <w:rFonts w:eastAsia="Times New Roman" w:cstheme="minorHAnsi"/>
          <w:noProof/>
          <w:sz w:val="24"/>
          <w:szCs w:val="24"/>
          <w:lang w:eastAsia="en-GB"/>
        </w:rPr>
        <w:t>.21749/08.11.2023</w:t>
      </w:r>
      <w:r w:rsidRPr="00684432">
        <w:rPr>
          <w:rFonts w:eastAsia="Times New Roman" w:cstheme="minorHAnsi"/>
          <w:noProof/>
          <w:sz w:val="24"/>
          <w:szCs w:val="24"/>
          <w:lang w:eastAsia="en-GB"/>
        </w:rPr>
        <w:t xml:space="preserve"> ca instrument de ini</w:t>
      </w:r>
      <w:r w:rsidR="009B4024" w:rsidRPr="00684432">
        <w:rPr>
          <w:rFonts w:eastAsia="Times New Roman" w:cstheme="minorHAnsi"/>
          <w:noProof/>
          <w:sz w:val="24"/>
          <w:szCs w:val="24"/>
          <w:lang w:eastAsia="en-GB"/>
        </w:rPr>
        <w:t>ț</w:t>
      </w:r>
      <w:r w:rsidRPr="00684432">
        <w:rPr>
          <w:rFonts w:eastAsia="Times New Roman" w:cstheme="minorHAnsi"/>
          <w:noProof/>
          <w:sz w:val="24"/>
          <w:szCs w:val="24"/>
          <w:lang w:eastAsia="en-GB"/>
        </w:rPr>
        <w:t>iere al proiectului de hot</w:t>
      </w:r>
      <w:r w:rsidR="009B4024" w:rsidRPr="00684432">
        <w:rPr>
          <w:rFonts w:eastAsia="Times New Roman" w:cstheme="minorHAnsi"/>
          <w:noProof/>
          <w:sz w:val="24"/>
          <w:szCs w:val="24"/>
          <w:lang w:eastAsia="en-GB"/>
        </w:rPr>
        <w:t>ă</w:t>
      </w:r>
      <w:r w:rsidRPr="00684432">
        <w:rPr>
          <w:rFonts w:eastAsia="Times New Roman" w:cstheme="minorHAnsi"/>
          <w:noProof/>
          <w:sz w:val="24"/>
          <w:szCs w:val="24"/>
          <w:lang w:eastAsia="en-GB"/>
        </w:rPr>
        <w:t>r</w:t>
      </w:r>
      <w:r w:rsidR="009B4024" w:rsidRPr="00684432">
        <w:rPr>
          <w:rFonts w:eastAsia="Times New Roman" w:cstheme="minorHAnsi"/>
          <w:noProof/>
          <w:sz w:val="24"/>
          <w:szCs w:val="24"/>
          <w:lang w:eastAsia="en-GB"/>
        </w:rPr>
        <w:t>â</w:t>
      </w:r>
      <w:r w:rsidRPr="00684432">
        <w:rPr>
          <w:rFonts w:eastAsia="Times New Roman" w:cstheme="minorHAnsi"/>
          <w:noProof/>
          <w:sz w:val="24"/>
          <w:szCs w:val="24"/>
          <w:lang w:eastAsia="en-GB"/>
        </w:rPr>
        <w:t>re, din care rezul</w:t>
      </w:r>
      <w:r w:rsidR="009B4024" w:rsidRPr="00684432">
        <w:rPr>
          <w:rFonts w:eastAsia="Times New Roman" w:cstheme="minorHAnsi"/>
          <w:noProof/>
          <w:sz w:val="24"/>
          <w:szCs w:val="24"/>
          <w:lang w:eastAsia="en-GB"/>
        </w:rPr>
        <w:t>tă</w:t>
      </w:r>
      <w:r w:rsidRPr="00684432">
        <w:rPr>
          <w:rFonts w:eastAsia="Times New Roman" w:cstheme="minorHAnsi"/>
          <w:noProof/>
          <w:sz w:val="24"/>
          <w:szCs w:val="24"/>
          <w:lang w:eastAsia="en-GB"/>
        </w:rPr>
        <w:t xml:space="preserve"> necesitatea </w:t>
      </w:r>
      <w:r w:rsidR="009B4024" w:rsidRPr="00684432">
        <w:rPr>
          <w:rFonts w:eastAsia="Times New Roman" w:cstheme="minorHAnsi"/>
          <w:noProof/>
          <w:sz w:val="24"/>
          <w:szCs w:val="24"/>
          <w:lang w:eastAsia="en-GB"/>
        </w:rPr>
        <w:t>ș</w:t>
      </w:r>
      <w:r w:rsidRPr="00684432">
        <w:rPr>
          <w:rFonts w:eastAsia="Times New Roman" w:cstheme="minorHAnsi"/>
          <w:noProof/>
          <w:sz w:val="24"/>
          <w:szCs w:val="24"/>
          <w:lang w:eastAsia="en-GB"/>
        </w:rPr>
        <w:t>i oportunitatea particip</w:t>
      </w:r>
      <w:r w:rsidR="009B4024" w:rsidRPr="00684432">
        <w:rPr>
          <w:rFonts w:eastAsia="Times New Roman" w:cstheme="minorHAnsi"/>
          <w:noProof/>
          <w:sz w:val="24"/>
          <w:szCs w:val="24"/>
          <w:lang w:eastAsia="en-GB"/>
        </w:rPr>
        <w:t>ăr</w:t>
      </w:r>
      <w:r w:rsidRPr="00684432">
        <w:rPr>
          <w:rFonts w:eastAsia="Times New Roman" w:cstheme="minorHAnsi"/>
          <w:noProof/>
          <w:sz w:val="24"/>
          <w:szCs w:val="24"/>
          <w:lang w:eastAsia="en-GB"/>
        </w:rPr>
        <w:t xml:space="preserve">ii la apelul de proiecte </w:t>
      </w:r>
      <w:r w:rsidR="009B4024" w:rsidRPr="00684432">
        <w:rPr>
          <w:rFonts w:eastAsia="Times New Roman" w:cstheme="minorHAnsi"/>
          <w:i/>
          <w:iCs/>
          <w:noProof/>
          <w:sz w:val="24"/>
          <w:szCs w:val="24"/>
        </w:rPr>
        <w:t>Sprijinirea investiţiilor în noi capacităţi de producere a energiei electrice produsă din surse regenerabile pentru autoconsum pentru entități public</w:t>
      </w:r>
      <w:bookmarkEnd w:id="2"/>
      <w:r w:rsidR="009B4024" w:rsidRPr="00684432">
        <w:rPr>
          <w:rFonts w:eastAsia="Times New Roman" w:cstheme="minorHAnsi"/>
          <w:i/>
          <w:iCs/>
          <w:noProof/>
          <w:sz w:val="24"/>
          <w:szCs w:val="24"/>
        </w:rPr>
        <w:t xml:space="preserve">e </w:t>
      </w:r>
      <w:r w:rsidR="009B4024" w:rsidRPr="00684432">
        <w:rPr>
          <w:rFonts w:eastAsia="Times New Roman" w:cstheme="minorHAnsi"/>
          <w:noProof/>
          <w:sz w:val="24"/>
          <w:szCs w:val="24"/>
        </w:rPr>
        <w:t>din cadrul Programului-cheie 1: Surse regenerabile de energie și stocarea energiei, finanțat din Fondul pentru Modernizare,</w:t>
      </w:r>
      <w:r w:rsidR="002E6F3F" w:rsidRPr="00684432">
        <w:rPr>
          <w:rFonts w:eastAsia="Times New Roman" w:cstheme="minorHAnsi"/>
          <w:noProof/>
          <w:sz w:val="24"/>
          <w:szCs w:val="24"/>
        </w:rPr>
        <w:t xml:space="preserve"> aprobat prin prin OME nr.1431/01.11.2023, </w:t>
      </w:r>
    </w:p>
    <w:p w:rsidR="004C10A5" w:rsidRPr="00684432" w:rsidRDefault="004C10A5" w:rsidP="004C10A5">
      <w:pPr>
        <w:spacing w:after="0" w:line="240" w:lineRule="auto"/>
        <w:jc w:val="both"/>
        <w:rPr>
          <w:rFonts w:eastAsia="Times New Roman" w:cstheme="minorHAnsi"/>
          <w:noProof/>
          <w:sz w:val="24"/>
          <w:szCs w:val="24"/>
          <w:lang w:eastAsia="en-GB"/>
        </w:rPr>
      </w:pPr>
      <w:r w:rsidRPr="00684432">
        <w:rPr>
          <w:rFonts w:eastAsia="Times New Roman" w:cstheme="minorHAnsi"/>
          <w:noProof/>
          <w:sz w:val="24"/>
          <w:szCs w:val="24"/>
          <w:lang w:eastAsia="en-GB"/>
        </w:rPr>
        <w:t xml:space="preserve">- raportul </w:t>
      </w:r>
      <w:r w:rsidR="002F7ABC">
        <w:rPr>
          <w:rFonts w:eastAsia="Times New Roman" w:cstheme="minorHAnsi"/>
          <w:noProof/>
          <w:sz w:val="24"/>
          <w:szCs w:val="24"/>
          <w:lang w:eastAsia="en-GB"/>
        </w:rPr>
        <w:t>21750/08.11.2023</w:t>
      </w:r>
      <w:r w:rsidRPr="00684432">
        <w:rPr>
          <w:rFonts w:eastAsia="Times New Roman" w:cstheme="minorHAnsi"/>
          <w:noProof/>
          <w:sz w:val="24"/>
          <w:szCs w:val="24"/>
          <w:lang w:eastAsia="en-GB"/>
        </w:rPr>
        <w:t>,</w:t>
      </w:r>
      <w:r w:rsidR="009B4024" w:rsidRPr="00684432">
        <w:rPr>
          <w:rFonts w:eastAsia="Times New Roman" w:cstheme="minorHAnsi"/>
          <w:noProof/>
          <w:sz w:val="24"/>
          <w:szCs w:val="24"/>
          <w:lang w:eastAsia="en-GB"/>
        </w:rPr>
        <w:t xml:space="preserve"> </w:t>
      </w:r>
      <w:r w:rsidRPr="00684432">
        <w:rPr>
          <w:rFonts w:eastAsia="Times New Roman" w:cstheme="minorHAnsi"/>
          <w:noProof/>
          <w:sz w:val="24"/>
          <w:szCs w:val="24"/>
          <w:lang w:eastAsia="en-GB"/>
        </w:rPr>
        <w:t xml:space="preserve">întocmit de compartimentul </w:t>
      </w:r>
      <w:r w:rsidR="002F7ABC">
        <w:rPr>
          <w:rFonts w:eastAsia="Times New Roman" w:cstheme="minorHAnsi"/>
          <w:noProof/>
          <w:sz w:val="24"/>
          <w:szCs w:val="24"/>
          <w:lang w:eastAsia="en-GB"/>
        </w:rPr>
        <w:t>urba</w:t>
      </w:r>
      <w:r w:rsidR="00C2077D">
        <w:rPr>
          <w:rFonts w:eastAsia="Times New Roman" w:cstheme="minorHAnsi"/>
          <w:noProof/>
          <w:sz w:val="24"/>
          <w:szCs w:val="24"/>
          <w:lang w:eastAsia="en-GB"/>
        </w:rPr>
        <w:t>n</w:t>
      </w:r>
      <w:r w:rsidR="002F7ABC">
        <w:rPr>
          <w:rFonts w:eastAsia="Times New Roman" w:cstheme="minorHAnsi"/>
          <w:noProof/>
          <w:sz w:val="24"/>
          <w:szCs w:val="24"/>
          <w:lang w:eastAsia="en-GB"/>
        </w:rPr>
        <w:t>ism</w:t>
      </w:r>
      <w:r w:rsidR="009B4024" w:rsidRPr="00684432">
        <w:rPr>
          <w:rFonts w:eastAsia="Times New Roman" w:cstheme="minorHAnsi"/>
          <w:noProof/>
          <w:sz w:val="24"/>
          <w:szCs w:val="24"/>
          <w:lang w:eastAsia="en-GB"/>
        </w:rPr>
        <w:t xml:space="preserve"> </w:t>
      </w:r>
      <w:r w:rsidRPr="00684432">
        <w:rPr>
          <w:rFonts w:eastAsia="Times New Roman" w:cstheme="minorHAnsi"/>
          <w:noProof/>
          <w:sz w:val="24"/>
          <w:szCs w:val="24"/>
          <w:lang w:eastAsia="en-GB"/>
        </w:rPr>
        <w:t xml:space="preserve">din  cadrul aparatului de specialitate al primarului </w:t>
      </w:r>
      <w:r w:rsidR="009B4024" w:rsidRPr="00684432">
        <w:rPr>
          <w:rFonts w:eastAsia="Times New Roman" w:cstheme="minorHAnsi"/>
          <w:noProof/>
          <w:sz w:val="24"/>
          <w:szCs w:val="24"/>
          <w:lang w:eastAsia="en-GB"/>
        </w:rPr>
        <w:t xml:space="preserve">comunei </w:t>
      </w:r>
      <w:r w:rsidR="00C2077D">
        <w:rPr>
          <w:rFonts w:eastAsia="Times New Roman" w:cstheme="minorHAnsi"/>
          <w:noProof/>
          <w:sz w:val="24"/>
          <w:szCs w:val="24"/>
          <w:lang w:eastAsia="en-GB"/>
        </w:rPr>
        <w:t>Bucov</w:t>
      </w:r>
      <w:r w:rsidR="009B4024" w:rsidRPr="00684432">
        <w:rPr>
          <w:rFonts w:eastAsia="Times New Roman" w:cstheme="minorHAnsi"/>
          <w:noProof/>
          <w:sz w:val="24"/>
          <w:szCs w:val="24"/>
          <w:lang w:eastAsia="en-GB"/>
        </w:rPr>
        <w:t xml:space="preserve">, județul </w:t>
      </w:r>
      <w:r w:rsidR="00C8594E" w:rsidRPr="00684432">
        <w:rPr>
          <w:rFonts w:eastAsia="Times New Roman" w:cstheme="minorHAnsi"/>
          <w:noProof/>
          <w:sz w:val="24"/>
          <w:szCs w:val="24"/>
          <w:lang w:eastAsia="en-GB"/>
        </w:rPr>
        <w:t>PRAHOVA</w:t>
      </w:r>
      <w:r w:rsidR="009B4024" w:rsidRPr="00684432">
        <w:rPr>
          <w:rFonts w:eastAsia="Times New Roman" w:cstheme="minorHAnsi"/>
          <w:noProof/>
          <w:sz w:val="24"/>
          <w:szCs w:val="24"/>
          <w:lang w:eastAsia="en-GB"/>
        </w:rPr>
        <w:t>,</w:t>
      </w:r>
    </w:p>
    <w:p w:rsidR="00A43B1E" w:rsidRPr="00684432" w:rsidRDefault="004C10A5" w:rsidP="00A43B1E">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 xml:space="preserve">- </w:t>
      </w:r>
      <w:r w:rsidR="00C2077D">
        <w:rPr>
          <w:rFonts w:eastAsia="Times New Roman" w:cstheme="minorHAnsi"/>
          <w:noProof/>
          <w:sz w:val="24"/>
          <w:szCs w:val="24"/>
          <w:lang w:eastAsia="ro-RO"/>
        </w:rPr>
        <w:t>avizul comisiei de specialitate nr.1 din cadrul Consiliului Local Bucov</w:t>
      </w:r>
      <w:r w:rsidRPr="00684432">
        <w:rPr>
          <w:rFonts w:eastAsia="Times New Roman" w:cstheme="minorHAnsi"/>
          <w:noProof/>
          <w:sz w:val="24"/>
          <w:szCs w:val="24"/>
          <w:lang w:eastAsia="ro-RO"/>
        </w:rPr>
        <w:t>;</w:t>
      </w:r>
    </w:p>
    <w:p w:rsidR="00DA522A" w:rsidRPr="00684432" w:rsidRDefault="00DA522A" w:rsidP="00A43B1E">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ab/>
      </w:r>
      <w:r w:rsidR="00DF50D1" w:rsidRPr="00684432">
        <w:rPr>
          <w:rFonts w:eastAsia="Times New Roman" w:cstheme="minorHAnsi"/>
          <w:noProof/>
          <w:sz w:val="24"/>
          <w:szCs w:val="24"/>
          <w:lang w:eastAsia="ro-RO"/>
        </w:rPr>
        <w:t>Ținând cont de prevederile:</w:t>
      </w:r>
    </w:p>
    <w:p w:rsidR="004C10A5" w:rsidRPr="00684432" w:rsidRDefault="004C10A5" w:rsidP="009B4024">
      <w:pPr>
        <w:spacing w:after="0" w:line="240" w:lineRule="auto"/>
        <w:jc w:val="both"/>
        <w:rPr>
          <w:rFonts w:eastAsia="Calibri" w:cstheme="minorHAnsi"/>
          <w:noProof/>
          <w:sz w:val="24"/>
          <w:szCs w:val="24"/>
          <w:lang w:eastAsia="ro-RO"/>
        </w:rPr>
      </w:pPr>
      <w:r w:rsidRPr="00684432">
        <w:rPr>
          <w:rFonts w:eastAsia="Times New Roman" w:cstheme="minorHAnsi"/>
          <w:noProof/>
          <w:sz w:val="24"/>
          <w:szCs w:val="24"/>
          <w:lang w:eastAsia="ro-RO"/>
        </w:rPr>
        <w:t xml:space="preserve">- </w:t>
      </w:r>
      <w:r w:rsidR="00A43B1E" w:rsidRPr="00684432">
        <w:rPr>
          <w:rFonts w:eastAsia="Times New Roman" w:cstheme="minorHAnsi"/>
          <w:noProof/>
          <w:sz w:val="24"/>
          <w:szCs w:val="24"/>
          <w:lang w:eastAsia="ro-RO"/>
        </w:rPr>
        <w:t>p</w:t>
      </w:r>
      <w:r w:rsidRPr="00684432">
        <w:rPr>
          <w:rFonts w:eastAsia="Calibri" w:cstheme="minorHAnsi"/>
          <w:noProof/>
          <w:sz w:val="24"/>
          <w:szCs w:val="24"/>
          <w:lang w:eastAsia="ro-RO"/>
        </w:rPr>
        <w:t xml:space="preserve">revederile </w:t>
      </w:r>
      <w:bookmarkStart w:id="4" w:name="_Hlk149821099"/>
      <w:r w:rsidRPr="00684432">
        <w:rPr>
          <w:rFonts w:eastAsia="Calibri" w:cstheme="minorHAnsi"/>
          <w:noProof/>
          <w:sz w:val="24"/>
          <w:szCs w:val="24"/>
          <w:lang w:eastAsia="ro-RO"/>
        </w:rPr>
        <w:t>Ghid</w:t>
      </w:r>
      <w:r w:rsidR="00A43B1E" w:rsidRPr="00684432">
        <w:rPr>
          <w:rFonts w:eastAsia="Calibri" w:cstheme="minorHAnsi"/>
          <w:noProof/>
          <w:sz w:val="24"/>
          <w:szCs w:val="24"/>
          <w:lang w:eastAsia="ro-RO"/>
        </w:rPr>
        <w:t>ului</w:t>
      </w:r>
      <w:r w:rsidRPr="00684432">
        <w:rPr>
          <w:rFonts w:eastAsia="Calibri" w:cstheme="minorHAnsi"/>
          <w:noProof/>
          <w:sz w:val="24"/>
          <w:szCs w:val="24"/>
          <w:lang w:eastAsia="ro-RO"/>
        </w:rPr>
        <w:t xml:space="preserve"> </w:t>
      </w:r>
      <w:r w:rsidR="00700621" w:rsidRPr="00684432">
        <w:rPr>
          <w:rFonts w:cstheme="minorHAnsi"/>
          <w:sz w:val="24"/>
          <w:szCs w:val="24"/>
        </w:rPr>
        <w:t xml:space="preserve">solicitantului  </w:t>
      </w:r>
      <w:r w:rsidR="007D33D7" w:rsidRPr="00684432">
        <w:rPr>
          <w:rFonts w:eastAsia="Calibri" w:cstheme="minorHAnsi"/>
          <w:noProof/>
          <w:sz w:val="24"/>
          <w:szCs w:val="24"/>
          <w:lang w:eastAsia="ro-RO"/>
        </w:rPr>
        <w:t xml:space="preserve">privind </w:t>
      </w:r>
      <w:r w:rsidR="009B4024" w:rsidRPr="00684432">
        <w:rPr>
          <w:rFonts w:eastAsia="Calibri" w:cstheme="minorHAnsi"/>
          <w:i/>
          <w:iCs/>
          <w:noProof/>
          <w:sz w:val="24"/>
          <w:szCs w:val="24"/>
          <w:lang w:eastAsia="ro-RO"/>
        </w:rPr>
        <w:t>Sprijinirea investiţiilor în noi capacităţi de producere a energiei electrice produsă din surse regenerabile pentru autoconsum pentru entități publice</w:t>
      </w:r>
      <w:r w:rsidR="007D33D7" w:rsidRPr="00684432">
        <w:rPr>
          <w:rFonts w:eastAsia="Calibri" w:cstheme="minorHAnsi"/>
          <w:noProof/>
          <w:sz w:val="24"/>
          <w:szCs w:val="24"/>
          <w:lang w:eastAsia="ro-RO"/>
        </w:rPr>
        <w:t xml:space="preserve"> din cadrul Programului-cheie 1</w:t>
      </w:r>
      <w:r w:rsidR="009B4024" w:rsidRPr="00684432">
        <w:rPr>
          <w:rFonts w:eastAsia="Calibri" w:cstheme="minorHAnsi"/>
          <w:noProof/>
          <w:sz w:val="24"/>
          <w:szCs w:val="24"/>
          <w:lang w:eastAsia="ro-RO"/>
        </w:rPr>
        <w:t xml:space="preserve"> </w:t>
      </w:r>
      <w:r w:rsidR="007D33D7" w:rsidRPr="00684432">
        <w:rPr>
          <w:rFonts w:eastAsia="Calibri" w:cstheme="minorHAnsi"/>
          <w:noProof/>
          <w:sz w:val="24"/>
          <w:szCs w:val="24"/>
          <w:lang w:eastAsia="ro-RO"/>
        </w:rPr>
        <w:t xml:space="preserve">Surse regenerabile de energie și stocarea energiei din Fondul pentru Modernizare, </w:t>
      </w:r>
      <w:r w:rsidR="009B4024" w:rsidRPr="00684432">
        <w:rPr>
          <w:rFonts w:eastAsia="Calibri" w:cstheme="minorHAnsi"/>
          <w:noProof/>
          <w:sz w:val="24"/>
          <w:szCs w:val="24"/>
          <w:lang w:eastAsia="ro-RO"/>
        </w:rPr>
        <w:t xml:space="preserve">aprobat </w:t>
      </w:r>
      <w:r w:rsidR="007D33D7" w:rsidRPr="00684432">
        <w:rPr>
          <w:rFonts w:eastAsia="Calibri" w:cstheme="minorHAnsi"/>
          <w:noProof/>
          <w:sz w:val="24"/>
          <w:szCs w:val="24"/>
          <w:lang w:eastAsia="ro-RO"/>
        </w:rPr>
        <w:t>prin O</w:t>
      </w:r>
      <w:r w:rsidR="009B4024" w:rsidRPr="00684432">
        <w:rPr>
          <w:rFonts w:eastAsia="Calibri" w:cstheme="minorHAnsi"/>
          <w:noProof/>
          <w:sz w:val="24"/>
          <w:szCs w:val="24"/>
          <w:lang w:eastAsia="ro-RO"/>
        </w:rPr>
        <w:t>rdinul Ministru</w:t>
      </w:r>
      <w:r w:rsidR="004949CB" w:rsidRPr="00684432">
        <w:rPr>
          <w:rFonts w:eastAsia="Calibri" w:cstheme="minorHAnsi"/>
          <w:noProof/>
          <w:sz w:val="24"/>
          <w:szCs w:val="24"/>
          <w:lang w:eastAsia="ro-RO"/>
        </w:rPr>
        <w:t>l</w:t>
      </w:r>
      <w:r w:rsidR="009B4024" w:rsidRPr="00684432">
        <w:rPr>
          <w:rFonts w:eastAsia="Calibri" w:cstheme="minorHAnsi"/>
          <w:noProof/>
          <w:sz w:val="24"/>
          <w:szCs w:val="24"/>
          <w:lang w:eastAsia="ro-RO"/>
        </w:rPr>
        <w:t xml:space="preserve">ui Energiei </w:t>
      </w:r>
      <w:r w:rsidR="007D33D7" w:rsidRPr="00684432">
        <w:rPr>
          <w:rFonts w:eastAsia="Calibri" w:cstheme="minorHAnsi"/>
          <w:noProof/>
          <w:sz w:val="24"/>
          <w:szCs w:val="24"/>
          <w:lang w:eastAsia="ro-RO"/>
        </w:rPr>
        <w:t>1431/01.11.2023</w:t>
      </w:r>
      <w:bookmarkEnd w:id="4"/>
      <w:r w:rsidR="009B4024" w:rsidRPr="00684432">
        <w:rPr>
          <w:rFonts w:eastAsia="Calibri" w:cstheme="minorHAnsi"/>
          <w:noProof/>
          <w:sz w:val="24"/>
          <w:szCs w:val="24"/>
          <w:lang w:eastAsia="ro-RO"/>
        </w:rPr>
        <w:t>,</w:t>
      </w:r>
    </w:p>
    <w:p w:rsidR="001A01B8" w:rsidRPr="00684432" w:rsidRDefault="001A01B8" w:rsidP="001A01B8">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 HG nr.1460/2008 - Strategia naționala pentru dezvoltare durabila a României – Orizonturi 2013-2020-2030</w:t>
      </w:r>
      <w:r w:rsidR="009B4024" w:rsidRPr="00684432">
        <w:rPr>
          <w:rFonts w:eastAsia="Times New Roman" w:cstheme="minorHAnsi"/>
          <w:noProof/>
          <w:sz w:val="24"/>
          <w:szCs w:val="24"/>
          <w:lang w:eastAsia="ro-RO"/>
        </w:rPr>
        <w:t>,</w:t>
      </w:r>
    </w:p>
    <w:p w:rsidR="001A01B8" w:rsidRPr="00684432" w:rsidRDefault="001A01B8" w:rsidP="001A01B8">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 HG nr.1069/2007(2016) - Strategia Energetica a României 2007 – 2020, actualizata pentru perioada 2011- 2020</w:t>
      </w:r>
      <w:r w:rsidR="009B4024" w:rsidRPr="00684432">
        <w:rPr>
          <w:rFonts w:eastAsia="Times New Roman" w:cstheme="minorHAnsi"/>
          <w:noProof/>
          <w:sz w:val="24"/>
          <w:szCs w:val="24"/>
          <w:lang w:eastAsia="ro-RO"/>
        </w:rPr>
        <w:t xml:space="preserve">, </w:t>
      </w:r>
    </w:p>
    <w:p w:rsidR="00F45A6E" w:rsidRPr="00684432" w:rsidRDefault="0081749C" w:rsidP="00C91BE1">
      <w:pPr>
        <w:pStyle w:val="Default"/>
        <w:jc w:val="both"/>
        <w:rPr>
          <w:rFonts w:asciiTheme="minorHAnsi" w:hAnsiTheme="minorHAnsi" w:cstheme="minorHAnsi"/>
        </w:rPr>
      </w:pPr>
      <w:r w:rsidRPr="00684432">
        <w:rPr>
          <w:rFonts w:asciiTheme="minorHAnsi" w:eastAsia="Times New Roman" w:hAnsiTheme="minorHAnsi" w:cstheme="minorHAnsi"/>
          <w:noProof/>
          <w:lang w:eastAsia="ro-RO"/>
        </w:rPr>
        <w:t xml:space="preserve">- </w:t>
      </w:r>
      <w:r w:rsidRPr="00684432">
        <w:rPr>
          <w:rFonts w:asciiTheme="minorHAnsi" w:hAnsiTheme="minorHAnsi" w:cstheme="minorHAnsi"/>
        </w:rPr>
        <w:t>HG nr.925/1995 de aprobare a regulamentului de verificare si expertizare tehnica de calitate a proiectelor, a execuției lucrărilor si a construcțiilor</w:t>
      </w:r>
      <w:r w:rsidR="009B4024" w:rsidRPr="00684432">
        <w:rPr>
          <w:rFonts w:asciiTheme="minorHAnsi" w:hAnsiTheme="minorHAnsi" w:cstheme="minorHAnsi"/>
        </w:rPr>
        <w:t>,</w:t>
      </w:r>
    </w:p>
    <w:p w:rsidR="0081749C" w:rsidRPr="00684432" w:rsidRDefault="00F45A6E" w:rsidP="0081749C">
      <w:pPr>
        <w:pStyle w:val="Default"/>
        <w:rPr>
          <w:rFonts w:asciiTheme="minorHAnsi" w:hAnsiTheme="minorHAnsi" w:cstheme="minorHAnsi"/>
        </w:rPr>
      </w:pPr>
      <w:r w:rsidRPr="00684432">
        <w:rPr>
          <w:rFonts w:asciiTheme="minorHAnsi" w:hAnsiTheme="minorHAnsi" w:cstheme="minorHAnsi"/>
        </w:rPr>
        <w:t>-</w:t>
      </w:r>
      <w:r w:rsidR="0081749C" w:rsidRPr="00684432">
        <w:rPr>
          <w:rFonts w:asciiTheme="minorHAnsi" w:hAnsiTheme="minorHAnsi" w:cstheme="minorHAnsi"/>
        </w:rPr>
        <w:t>HG nr.1072/2003 privind avizarea de către ISC a documentațiilor tehnico- economice pentru obiectivele de investiții finanțate din fonduri publice</w:t>
      </w:r>
      <w:r w:rsidR="009B4024" w:rsidRPr="00684432">
        <w:rPr>
          <w:rFonts w:asciiTheme="minorHAnsi" w:hAnsiTheme="minorHAnsi" w:cstheme="minorHAnsi"/>
        </w:rPr>
        <w:t xml:space="preserve">, </w:t>
      </w:r>
    </w:p>
    <w:p w:rsidR="00F45A6E" w:rsidRPr="00684432" w:rsidRDefault="00F45A6E" w:rsidP="00C91BE1">
      <w:pPr>
        <w:pStyle w:val="Default"/>
        <w:jc w:val="both"/>
        <w:rPr>
          <w:rFonts w:asciiTheme="minorHAnsi" w:eastAsia="Times New Roman" w:hAnsiTheme="minorHAnsi" w:cstheme="minorHAnsi"/>
          <w:noProof/>
          <w:lang w:eastAsia="ro-RO"/>
        </w:rPr>
      </w:pPr>
      <w:r w:rsidRPr="00684432">
        <w:rPr>
          <w:rFonts w:asciiTheme="minorHAnsi" w:hAnsiTheme="minorHAnsi" w:cstheme="minorHAnsi"/>
        </w:rPr>
        <w:t>-</w:t>
      </w:r>
      <w:r w:rsidR="00801DCB" w:rsidRPr="00684432">
        <w:rPr>
          <w:rFonts w:asciiTheme="minorHAnsi" w:eastAsia="Times New Roman" w:hAnsiTheme="minorHAnsi" w:cstheme="minorHAnsi"/>
          <w:noProof/>
          <w:lang w:eastAsia="ro-RO"/>
        </w:rPr>
        <w:t xml:space="preserve"> </w:t>
      </w:r>
      <w:r w:rsidRPr="00684432">
        <w:rPr>
          <w:rFonts w:asciiTheme="minorHAnsi" w:eastAsia="Times New Roman" w:hAnsiTheme="minorHAnsi" w:cstheme="minorHAnsi"/>
          <w:noProof/>
          <w:lang w:eastAsia="ro-RO"/>
        </w:rPr>
        <w:t>prevederile HG nr.907/2016 privind aprobarea conținutului cadru al documentației tehnico- economice aferente investițiilor publice, precum și a structurii și metodologiei de elaborare a devizului general pentru obiective de investiții și lucrări de intervenție</w:t>
      </w:r>
      <w:r w:rsidR="009B4024" w:rsidRPr="00684432">
        <w:rPr>
          <w:rFonts w:asciiTheme="minorHAnsi" w:eastAsia="Times New Roman" w:hAnsiTheme="minorHAnsi" w:cstheme="minorHAnsi"/>
          <w:noProof/>
          <w:lang w:eastAsia="ro-RO"/>
        </w:rPr>
        <w:t>,</w:t>
      </w:r>
    </w:p>
    <w:p w:rsidR="009A1627" w:rsidRPr="00684432" w:rsidRDefault="009A1627" w:rsidP="00C91BE1">
      <w:pPr>
        <w:pStyle w:val="Default"/>
        <w:jc w:val="both"/>
        <w:rPr>
          <w:rFonts w:asciiTheme="minorHAnsi" w:hAnsiTheme="minorHAnsi" w:cstheme="minorHAnsi"/>
        </w:rPr>
      </w:pPr>
      <w:r w:rsidRPr="00684432">
        <w:rPr>
          <w:rFonts w:asciiTheme="minorHAnsi" w:eastAsia="Times New Roman" w:hAnsiTheme="minorHAnsi" w:cstheme="minorHAnsi"/>
          <w:noProof/>
          <w:lang w:eastAsia="ro-RO"/>
        </w:rPr>
        <w:t>-</w:t>
      </w:r>
      <w:r w:rsidRPr="00684432">
        <w:rPr>
          <w:rFonts w:asciiTheme="minorHAnsi" w:hAnsiTheme="minorHAnsi" w:cstheme="minorHAnsi"/>
        </w:rPr>
        <w:t xml:space="preserve"> OG nr.22/2008 privind eficien</w:t>
      </w:r>
      <w:r w:rsidR="009B4024" w:rsidRPr="00684432">
        <w:rPr>
          <w:rFonts w:asciiTheme="minorHAnsi" w:hAnsiTheme="minorHAnsi" w:cstheme="minorHAnsi"/>
        </w:rPr>
        <w:t>ț</w:t>
      </w:r>
      <w:r w:rsidRPr="00684432">
        <w:rPr>
          <w:rFonts w:asciiTheme="minorHAnsi" w:hAnsiTheme="minorHAnsi" w:cstheme="minorHAnsi"/>
        </w:rPr>
        <w:t>a energetic</w:t>
      </w:r>
      <w:r w:rsidR="009B4024" w:rsidRPr="00684432">
        <w:rPr>
          <w:rFonts w:asciiTheme="minorHAnsi" w:hAnsiTheme="minorHAnsi" w:cstheme="minorHAnsi"/>
        </w:rPr>
        <w:t>ă</w:t>
      </w:r>
      <w:r w:rsidRPr="00684432">
        <w:rPr>
          <w:rFonts w:asciiTheme="minorHAnsi" w:hAnsiTheme="minorHAnsi" w:cstheme="minorHAnsi"/>
        </w:rPr>
        <w:t xml:space="preserve"> </w:t>
      </w:r>
      <w:r w:rsidR="009B4024" w:rsidRPr="00684432">
        <w:rPr>
          <w:rFonts w:asciiTheme="minorHAnsi" w:hAnsiTheme="minorHAnsi" w:cstheme="minorHAnsi"/>
        </w:rPr>
        <w:t>ș</w:t>
      </w:r>
      <w:r w:rsidRPr="00684432">
        <w:rPr>
          <w:rFonts w:asciiTheme="minorHAnsi" w:hAnsiTheme="minorHAnsi" w:cstheme="minorHAnsi"/>
        </w:rPr>
        <w:t>i promovarea utilizării la consumatorii finali a surselor</w:t>
      </w:r>
      <w:r w:rsidR="00C91BE1" w:rsidRPr="00684432">
        <w:rPr>
          <w:rFonts w:asciiTheme="minorHAnsi" w:hAnsiTheme="minorHAnsi" w:cstheme="minorHAnsi"/>
        </w:rPr>
        <w:t xml:space="preserve"> </w:t>
      </w:r>
      <w:r w:rsidRPr="00684432">
        <w:rPr>
          <w:rFonts w:asciiTheme="minorHAnsi" w:hAnsiTheme="minorHAnsi" w:cstheme="minorHAnsi"/>
        </w:rPr>
        <w:t>regenerabile de energie</w:t>
      </w:r>
      <w:r w:rsidR="009B4024" w:rsidRPr="00684432">
        <w:rPr>
          <w:rFonts w:asciiTheme="minorHAnsi" w:hAnsiTheme="minorHAnsi" w:cstheme="minorHAnsi"/>
        </w:rPr>
        <w:t>,</w:t>
      </w:r>
    </w:p>
    <w:p w:rsidR="004C10A5" w:rsidRPr="00684432" w:rsidRDefault="004C10A5" w:rsidP="004C10A5">
      <w:pPr>
        <w:spacing w:after="0" w:line="240" w:lineRule="auto"/>
        <w:jc w:val="both"/>
        <w:rPr>
          <w:rFonts w:eastAsia="Times New Roman" w:cstheme="minorHAnsi"/>
          <w:noProof/>
          <w:sz w:val="24"/>
          <w:szCs w:val="24"/>
        </w:rPr>
      </w:pPr>
      <w:r w:rsidRPr="00684432">
        <w:rPr>
          <w:rFonts w:eastAsia="Times New Roman" w:cstheme="minorHAnsi"/>
          <w:noProof/>
          <w:sz w:val="24"/>
          <w:szCs w:val="24"/>
        </w:rPr>
        <w:t>- prevederile art.44 alin.(1) din Legea nr.273/2006 privind finanțele publice locale, cu modificările și completările ulterioare</w:t>
      </w:r>
      <w:r w:rsidR="009B4024" w:rsidRPr="00684432">
        <w:rPr>
          <w:rFonts w:eastAsia="Times New Roman" w:cstheme="minorHAnsi"/>
          <w:noProof/>
          <w:sz w:val="24"/>
          <w:szCs w:val="24"/>
        </w:rPr>
        <w:t>,</w:t>
      </w:r>
    </w:p>
    <w:p w:rsidR="004C10A5" w:rsidRPr="00684432" w:rsidRDefault="004C10A5" w:rsidP="004C10A5">
      <w:pPr>
        <w:spacing w:after="0" w:line="240" w:lineRule="auto"/>
        <w:jc w:val="both"/>
        <w:rPr>
          <w:rFonts w:eastAsia="Lucida Sans Unicode" w:cstheme="minorHAnsi"/>
          <w:noProof/>
          <w:kern w:val="1"/>
          <w:sz w:val="24"/>
          <w:szCs w:val="24"/>
          <w:lang w:eastAsia="ar-SA"/>
        </w:rPr>
      </w:pPr>
      <w:r w:rsidRPr="00684432">
        <w:rPr>
          <w:rFonts w:eastAsia="Lucida Sans Unicode" w:cstheme="minorHAnsi"/>
          <w:noProof/>
          <w:kern w:val="1"/>
          <w:sz w:val="24"/>
          <w:szCs w:val="24"/>
          <w:lang w:eastAsia="ar-SA"/>
        </w:rPr>
        <w:t xml:space="preserve">- </w:t>
      </w:r>
      <w:r w:rsidRPr="00684432">
        <w:rPr>
          <w:rFonts w:eastAsia="Times New Roman" w:cstheme="minorHAnsi"/>
          <w:noProof/>
          <w:sz w:val="24"/>
          <w:szCs w:val="24"/>
          <w:lang w:eastAsia="ro-RO"/>
        </w:rPr>
        <w:t xml:space="preserve">art.129 alin.(2) lit.b) și alin.(4) lit.d) din </w:t>
      </w:r>
      <w:r w:rsidRPr="00684432">
        <w:rPr>
          <w:rFonts w:eastAsia="Lucida Sans Unicode" w:cstheme="minorHAnsi"/>
          <w:noProof/>
          <w:kern w:val="1"/>
          <w:sz w:val="24"/>
          <w:szCs w:val="24"/>
          <w:lang w:eastAsia="ar-SA"/>
        </w:rPr>
        <w:t>O</w:t>
      </w:r>
      <w:r w:rsidR="009B4024" w:rsidRPr="00684432">
        <w:rPr>
          <w:rFonts w:eastAsia="Lucida Sans Unicode" w:cstheme="minorHAnsi"/>
          <w:noProof/>
          <w:kern w:val="1"/>
          <w:sz w:val="24"/>
          <w:szCs w:val="24"/>
          <w:lang w:eastAsia="ar-SA"/>
        </w:rPr>
        <w:t>UG n</w:t>
      </w:r>
      <w:r w:rsidRPr="00684432">
        <w:rPr>
          <w:rFonts w:eastAsia="Lucida Sans Unicode" w:cstheme="minorHAnsi"/>
          <w:noProof/>
          <w:kern w:val="1"/>
          <w:sz w:val="24"/>
          <w:szCs w:val="24"/>
          <w:lang w:eastAsia="ar-SA"/>
        </w:rPr>
        <w:t>r.57/2019 privind Codul Administrativ</w:t>
      </w:r>
      <w:r w:rsidR="009B4024" w:rsidRPr="00684432">
        <w:rPr>
          <w:rFonts w:eastAsia="Lucida Sans Unicode" w:cstheme="minorHAnsi"/>
          <w:noProof/>
          <w:kern w:val="1"/>
          <w:sz w:val="24"/>
          <w:szCs w:val="24"/>
          <w:lang w:eastAsia="ar-SA"/>
        </w:rPr>
        <w:t>,</w:t>
      </w:r>
    </w:p>
    <w:p w:rsidR="00A43B1E" w:rsidRPr="00684432" w:rsidRDefault="004C10A5" w:rsidP="004C10A5">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 xml:space="preserve">            </w:t>
      </w:r>
    </w:p>
    <w:p w:rsidR="004C10A5" w:rsidRPr="00684432" w:rsidRDefault="009B4024" w:rsidP="009B4024">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î</w:t>
      </w:r>
      <w:r w:rsidR="004C10A5" w:rsidRPr="00684432">
        <w:rPr>
          <w:rFonts w:eastAsia="Times New Roman" w:cstheme="minorHAnsi"/>
          <w:noProof/>
          <w:sz w:val="24"/>
          <w:szCs w:val="24"/>
          <w:lang w:eastAsia="ro-RO"/>
        </w:rPr>
        <w:t>n temeiul dispozi</w:t>
      </w:r>
      <w:r w:rsidRPr="00684432">
        <w:rPr>
          <w:rFonts w:eastAsia="Times New Roman" w:cstheme="minorHAnsi"/>
          <w:noProof/>
          <w:sz w:val="24"/>
          <w:szCs w:val="24"/>
          <w:lang w:eastAsia="ro-RO"/>
        </w:rPr>
        <w:t>ț</w:t>
      </w:r>
      <w:r w:rsidR="004C10A5" w:rsidRPr="00684432">
        <w:rPr>
          <w:rFonts w:eastAsia="Times New Roman" w:cstheme="minorHAnsi"/>
          <w:noProof/>
          <w:sz w:val="24"/>
          <w:szCs w:val="24"/>
          <w:lang w:eastAsia="ro-RO"/>
        </w:rPr>
        <w:t>iilor art.</w:t>
      </w:r>
      <w:r w:rsidRPr="00684432">
        <w:rPr>
          <w:rFonts w:eastAsia="Times New Roman" w:cstheme="minorHAnsi"/>
          <w:noProof/>
          <w:sz w:val="24"/>
          <w:szCs w:val="24"/>
          <w:lang w:eastAsia="ro-RO"/>
        </w:rPr>
        <w:t>1</w:t>
      </w:r>
      <w:r w:rsidR="004C10A5" w:rsidRPr="00684432">
        <w:rPr>
          <w:rFonts w:eastAsia="Times New Roman" w:cstheme="minorHAnsi"/>
          <w:noProof/>
          <w:sz w:val="24"/>
          <w:szCs w:val="24"/>
          <w:lang w:eastAsia="ro-RO"/>
        </w:rPr>
        <w:t xml:space="preserve">39 alin.(1) </w:t>
      </w:r>
      <w:r w:rsidRPr="00684432">
        <w:rPr>
          <w:rFonts w:eastAsia="Times New Roman" w:cstheme="minorHAnsi"/>
          <w:noProof/>
          <w:sz w:val="24"/>
          <w:szCs w:val="24"/>
          <w:lang w:eastAsia="ro-RO"/>
        </w:rPr>
        <w:t>ș</w:t>
      </w:r>
      <w:r w:rsidR="004C10A5" w:rsidRPr="00684432">
        <w:rPr>
          <w:rFonts w:eastAsia="Times New Roman" w:cstheme="minorHAnsi"/>
          <w:noProof/>
          <w:sz w:val="24"/>
          <w:szCs w:val="24"/>
          <w:lang w:eastAsia="ro-RO"/>
        </w:rPr>
        <w:t>i alin.(3)</w:t>
      </w:r>
      <w:r w:rsidRPr="00684432">
        <w:rPr>
          <w:rFonts w:eastAsia="Times New Roman" w:cstheme="minorHAnsi"/>
          <w:noProof/>
          <w:sz w:val="24"/>
          <w:szCs w:val="24"/>
          <w:lang w:eastAsia="ro-RO"/>
        </w:rPr>
        <w:t xml:space="preserve"> </w:t>
      </w:r>
      <w:r w:rsidR="004C10A5" w:rsidRPr="00684432">
        <w:rPr>
          <w:rFonts w:eastAsia="Times New Roman" w:cstheme="minorHAnsi"/>
          <w:noProof/>
          <w:sz w:val="24"/>
          <w:szCs w:val="24"/>
          <w:lang w:eastAsia="ro-RO"/>
        </w:rPr>
        <w:t xml:space="preserve">din </w:t>
      </w:r>
      <w:r w:rsidRPr="00684432">
        <w:rPr>
          <w:rFonts w:eastAsia="Times New Roman" w:cstheme="minorHAnsi"/>
          <w:noProof/>
          <w:sz w:val="24"/>
          <w:szCs w:val="24"/>
          <w:lang w:eastAsia="ro-RO"/>
        </w:rPr>
        <w:t>OUG</w:t>
      </w:r>
      <w:r w:rsidR="004C10A5" w:rsidRPr="00684432">
        <w:rPr>
          <w:rFonts w:eastAsia="Times New Roman" w:cstheme="minorHAnsi"/>
          <w:noProof/>
          <w:sz w:val="24"/>
          <w:szCs w:val="24"/>
          <w:lang w:eastAsia="ro-RO"/>
        </w:rPr>
        <w:t xml:space="preserve"> nr.57/2019 privind Codul administrativ</w:t>
      </w:r>
      <w:r w:rsidRPr="00684432">
        <w:rPr>
          <w:rFonts w:eastAsia="Times New Roman" w:cstheme="minorHAnsi"/>
          <w:noProof/>
          <w:sz w:val="24"/>
          <w:szCs w:val="24"/>
          <w:lang w:eastAsia="ro-RO"/>
        </w:rPr>
        <w:t>,</w:t>
      </w:r>
    </w:p>
    <w:p w:rsidR="004C10A5" w:rsidRPr="00684432" w:rsidRDefault="004C10A5" w:rsidP="004C10A5">
      <w:pPr>
        <w:spacing w:after="0" w:line="240" w:lineRule="auto"/>
        <w:jc w:val="both"/>
        <w:rPr>
          <w:rFonts w:eastAsia="Times New Roman" w:cstheme="minorHAnsi"/>
          <w:noProof/>
          <w:sz w:val="24"/>
          <w:szCs w:val="24"/>
          <w:lang w:eastAsia="ro-RO"/>
        </w:rPr>
      </w:pPr>
    </w:p>
    <w:bookmarkEnd w:id="3"/>
    <w:p w:rsidR="004C10A5" w:rsidRPr="00684432" w:rsidRDefault="004C10A5" w:rsidP="004C10A5">
      <w:pPr>
        <w:spacing w:after="0" w:line="240" w:lineRule="auto"/>
        <w:jc w:val="center"/>
        <w:rPr>
          <w:rFonts w:eastAsia="Times New Roman" w:cstheme="minorHAnsi"/>
          <w:b/>
          <w:bCs/>
          <w:noProof/>
          <w:sz w:val="24"/>
          <w:szCs w:val="24"/>
          <w:lang w:eastAsia="ro-RO"/>
        </w:rPr>
      </w:pPr>
      <w:r w:rsidRPr="00684432">
        <w:rPr>
          <w:rFonts w:eastAsia="Times New Roman" w:cstheme="minorHAnsi"/>
          <w:b/>
          <w:bCs/>
          <w:noProof/>
          <w:sz w:val="24"/>
          <w:szCs w:val="24"/>
          <w:lang w:eastAsia="ro-RO"/>
        </w:rPr>
        <w:t>HOTĂRĂ</w:t>
      </w:r>
      <w:r w:rsidR="009B4024" w:rsidRPr="00684432">
        <w:rPr>
          <w:rFonts w:eastAsia="Times New Roman" w:cstheme="minorHAnsi"/>
          <w:b/>
          <w:bCs/>
          <w:noProof/>
          <w:sz w:val="24"/>
          <w:szCs w:val="24"/>
          <w:lang w:eastAsia="ro-RO"/>
        </w:rPr>
        <w:t>Ș</w:t>
      </w:r>
      <w:r w:rsidRPr="00684432">
        <w:rPr>
          <w:rFonts w:eastAsia="Times New Roman" w:cstheme="minorHAnsi"/>
          <w:b/>
          <w:bCs/>
          <w:noProof/>
          <w:sz w:val="24"/>
          <w:szCs w:val="24"/>
          <w:lang w:eastAsia="ro-RO"/>
        </w:rPr>
        <w:t>TE</w:t>
      </w:r>
    </w:p>
    <w:bookmarkEnd w:id="1"/>
    <w:p w:rsidR="000A321A" w:rsidRPr="00684432" w:rsidRDefault="000A321A" w:rsidP="0032258D">
      <w:pPr>
        <w:pStyle w:val="NoSpacing"/>
        <w:jc w:val="both"/>
        <w:rPr>
          <w:rFonts w:cstheme="minorHAnsi"/>
          <w:noProof/>
          <w:sz w:val="24"/>
          <w:szCs w:val="24"/>
        </w:rPr>
      </w:pPr>
    </w:p>
    <w:p w:rsidR="00002D56" w:rsidRPr="00684432" w:rsidRDefault="000A321A" w:rsidP="00B86997">
      <w:pPr>
        <w:pStyle w:val="NoSpacing"/>
        <w:jc w:val="both"/>
        <w:rPr>
          <w:rFonts w:cstheme="minorHAnsi"/>
          <w:b/>
          <w:bCs/>
          <w:i/>
          <w:iCs/>
          <w:snapToGrid w:val="0"/>
          <w:sz w:val="24"/>
          <w:szCs w:val="24"/>
        </w:rPr>
      </w:pPr>
      <w:bookmarkStart w:id="5" w:name="_Hlk147925434"/>
      <w:r w:rsidRPr="00684432">
        <w:rPr>
          <w:rFonts w:cstheme="minorHAnsi"/>
          <w:b/>
          <w:noProof/>
          <w:sz w:val="24"/>
          <w:szCs w:val="24"/>
        </w:rPr>
        <w:t>Art.1</w:t>
      </w:r>
      <w:r w:rsidRPr="00684432">
        <w:rPr>
          <w:rFonts w:cstheme="minorHAnsi"/>
          <w:noProof/>
          <w:sz w:val="24"/>
          <w:szCs w:val="24"/>
        </w:rPr>
        <w:t xml:space="preserve"> Se aprobă </w:t>
      </w:r>
      <w:bookmarkStart w:id="6" w:name="_Hlk136440620"/>
      <w:r w:rsidR="00492757" w:rsidRPr="00684432">
        <w:rPr>
          <w:rFonts w:cstheme="minorHAnsi"/>
          <w:noProof/>
          <w:sz w:val="24"/>
          <w:szCs w:val="24"/>
        </w:rPr>
        <w:t>Studiul de Fezabilitate pentru obiectivul</w:t>
      </w:r>
      <w:r w:rsidR="0056079B" w:rsidRPr="00684432">
        <w:rPr>
          <w:rFonts w:cstheme="minorHAnsi"/>
          <w:b/>
          <w:bCs/>
          <w:iCs/>
          <w:noProof/>
          <w:sz w:val="24"/>
          <w:szCs w:val="24"/>
        </w:rPr>
        <w:t xml:space="preserve"> </w:t>
      </w:r>
      <w:r w:rsidR="0004474B" w:rsidRPr="00684432">
        <w:rPr>
          <w:rFonts w:cstheme="minorHAnsi"/>
          <w:iCs/>
          <w:noProof/>
          <w:sz w:val="24"/>
          <w:szCs w:val="24"/>
        </w:rPr>
        <w:t>de investiții</w:t>
      </w:r>
      <w:r w:rsidR="0004474B" w:rsidRPr="00684432">
        <w:rPr>
          <w:rFonts w:cstheme="minorHAnsi"/>
          <w:b/>
          <w:bCs/>
          <w:iCs/>
          <w:noProof/>
          <w:sz w:val="24"/>
          <w:szCs w:val="24"/>
        </w:rPr>
        <w:t xml:space="preserve"> </w:t>
      </w:r>
      <w:bookmarkEnd w:id="6"/>
      <w:r w:rsidR="004949CB" w:rsidRPr="00684432">
        <w:rPr>
          <w:rFonts w:cstheme="minorHAnsi"/>
          <w:b/>
          <w:bCs/>
          <w:noProof/>
          <w:sz w:val="24"/>
          <w:szCs w:val="24"/>
        </w:rPr>
        <w:t>”</w:t>
      </w:r>
      <w:r w:rsidR="00C8594E" w:rsidRPr="00684432">
        <w:rPr>
          <w:rFonts w:cstheme="minorHAnsi"/>
          <w:b/>
          <w:bCs/>
          <w:sz w:val="24"/>
          <w:szCs w:val="24"/>
        </w:rPr>
        <w:t>PARC FOTOVOLTAIC ÎN CARTIER TINERETULUI, SAT BUCOV,COMUNA BUCOV, JUDEȚUL PRAHOVA</w:t>
      </w:r>
      <w:r w:rsidR="004949CB" w:rsidRPr="00684432">
        <w:rPr>
          <w:rFonts w:cstheme="minorHAnsi"/>
          <w:b/>
          <w:bCs/>
          <w:noProof/>
          <w:sz w:val="24"/>
          <w:szCs w:val="24"/>
        </w:rPr>
        <w:t xml:space="preserve">” </w:t>
      </w:r>
      <w:r w:rsidR="00045E25" w:rsidRPr="00684432">
        <w:rPr>
          <w:rFonts w:cstheme="minorHAnsi"/>
          <w:bCs/>
          <w:iCs/>
          <w:noProof/>
          <w:sz w:val="24"/>
          <w:szCs w:val="24"/>
        </w:rPr>
        <w:t>potrivit</w:t>
      </w:r>
      <w:r w:rsidR="00045E25" w:rsidRPr="00684432">
        <w:rPr>
          <w:rFonts w:cstheme="minorHAnsi"/>
          <w:b/>
          <w:iCs/>
          <w:noProof/>
          <w:sz w:val="24"/>
          <w:szCs w:val="24"/>
        </w:rPr>
        <w:t xml:space="preserve"> Anexei nr.1, </w:t>
      </w:r>
      <w:r w:rsidR="00045E25" w:rsidRPr="00684432">
        <w:rPr>
          <w:rFonts w:cstheme="minorHAnsi"/>
          <w:bCs/>
          <w:iCs/>
          <w:noProof/>
          <w:sz w:val="24"/>
          <w:szCs w:val="24"/>
        </w:rPr>
        <w:t>care face parte integranta din prezenta Hot</w:t>
      </w:r>
      <w:r w:rsidR="004949CB" w:rsidRPr="00684432">
        <w:rPr>
          <w:rFonts w:cstheme="minorHAnsi"/>
          <w:bCs/>
          <w:iCs/>
          <w:noProof/>
          <w:sz w:val="24"/>
          <w:szCs w:val="24"/>
        </w:rPr>
        <w:t>ă</w:t>
      </w:r>
      <w:r w:rsidR="00045E25" w:rsidRPr="00684432">
        <w:rPr>
          <w:rFonts w:cstheme="minorHAnsi"/>
          <w:bCs/>
          <w:iCs/>
          <w:noProof/>
          <w:sz w:val="24"/>
          <w:szCs w:val="24"/>
        </w:rPr>
        <w:t>r</w:t>
      </w:r>
      <w:r w:rsidR="004949CB" w:rsidRPr="00684432">
        <w:rPr>
          <w:rFonts w:cstheme="minorHAnsi"/>
          <w:bCs/>
          <w:iCs/>
          <w:noProof/>
          <w:sz w:val="24"/>
          <w:szCs w:val="24"/>
        </w:rPr>
        <w:t>â</w:t>
      </w:r>
      <w:r w:rsidR="00045E25" w:rsidRPr="00684432">
        <w:rPr>
          <w:rFonts w:cstheme="minorHAnsi"/>
          <w:bCs/>
          <w:iCs/>
          <w:noProof/>
          <w:sz w:val="24"/>
          <w:szCs w:val="24"/>
        </w:rPr>
        <w:t>re</w:t>
      </w:r>
      <w:r w:rsidR="002A3CC6" w:rsidRPr="00684432">
        <w:rPr>
          <w:rFonts w:cstheme="minorHAnsi"/>
          <w:bCs/>
          <w:iCs/>
          <w:noProof/>
          <w:sz w:val="24"/>
          <w:szCs w:val="24"/>
        </w:rPr>
        <w:t>.</w:t>
      </w:r>
      <w:r w:rsidR="00F05C0F" w:rsidRPr="00684432">
        <w:rPr>
          <w:rFonts w:cstheme="minorHAnsi"/>
          <w:b/>
          <w:iCs/>
          <w:noProof/>
          <w:sz w:val="24"/>
          <w:szCs w:val="24"/>
        </w:rPr>
        <w:t xml:space="preserve"> </w:t>
      </w:r>
    </w:p>
    <w:p w:rsidR="00CE0392" w:rsidRPr="00684432" w:rsidRDefault="00CE0392" w:rsidP="00CE0392">
      <w:pPr>
        <w:pStyle w:val="NoSpacing"/>
        <w:jc w:val="both"/>
        <w:rPr>
          <w:rFonts w:cstheme="minorHAnsi"/>
          <w:b/>
          <w:noProof/>
          <w:sz w:val="24"/>
          <w:szCs w:val="24"/>
        </w:rPr>
      </w:pPr>
    </w:p>
    <w:p w:rsidR="0004474B" w:rsidRPr="00684432" w:rsidRDefault="000A321A" w:rsidP="00DD43E0">
      <w:pPr>
        <w:pStyle w:val="NoSpacing"/>
        <w:jc w:val="both"/>
        <w:rPr>
          <w:rFonts w:cstheme="minorHAnsi"/>
          <w:bCs/>
          <w:noProof/>
          <w:sz w:val="24"/>
          <w:szCs w:val="24"/>
        </w:rPr>
      </w:pPr>
      <w:r w:rsidRPr="00684432">
        <w:rPr>
          <w:rFonts w:cstheme="minorHAnsi"/>
          <w:b/>
          <w:bCs/>
          <w:noProof/>
          <w:sz w:val="24"/>
          <w:szCs w:val="24"/>
          <w:highlight w:val="yellow"/>
        </w:rPr>
        <w:t>Art.</w:t>
      </w:r>
      <w:r w:rsidR="00DD43E0" w:rsidRPr="00684432">
        <w:rPr>
          <w:rFonts w:cstheme="minorHAnsi"/>
          <w:b/>
          <w:bCs/>
          <w:noProof/>
          <w:sz w:val="24"/>
          <w:szCs w:val="24"/>
          <w:highlight w:val="yellow"/>
        </w:rPr>
        <w:t xml:space="preserve">2 </w:t>
      </w:r>
      <w:r w:rsidRPr="00684432">
        <w:rPr>
          <w:rFonts w:cstheme="minorHAnsi"/>
          <w:bCs/>
          <w:noProof/>
          <w:sz w:val="24"/>
          <w:szCs w:val="24"/>
          <w:highlight w:val="yellow"/>
        </w:rPr>
        <w:t xml:space="preserve">Se aprobă </w:t>
      </w:r>
      <w:r w:rsidR="0004474B" w:rsidRPr="00684432">
        <w:rPr>
          <w:rFonts w:cstheme="minorHAnsi"/>
          <w:bCs/>
          <w:noProof/>
          <w:sz w:val="24"/>
          <w:szCs w:val="24"/>
          <w:highlight w:val="yellow"/>
        </w:rPr>
        <w:t xml:space="preserve">indicatorii tehnico-economici ai obiectivului de investiție </w:t>
      </w:r>
      <w:r w:rsidR="004949CB" w:rsidRPr="00684432">
        <w:rPr>
          <w:rFonts w:cstheme="minorHAnsi"/>
          <w:b/>
          <w:bCs/>
          <w:noProof/>
          <w:sz w:val="24"/>
          <w:szCs w:val="24"/>
          <w:highlight w:val="yellow"/>
        </w:rPr>
        <w:t>”</w:t>
      </w:r>
      <w:r w:rsidR="00C8594E" w:rsidRPr="00684432">
        <w:rPr>
          <w:rFonts w:cstheme="minorHAnsi"/>
          <w:b/>
          <w:bCs/>
          <w:sz w:val="24"/>
          <w:szCs w:val="24"/>
        </w:rPr>
        <w:t>PARC FOTOVOLTAIC ÎN CARTIER TINERETULUI, SAT BUCOV,COMUNA BUCOV, JUDEȚUL PRAHOVA</w:t>
      </w:r>
      <w:r w:rsidR="004949CB" w:rsidRPr="00684432">
        <w:rPr>
          <w:rFonts w:cstheme="minorHAnsi"/>
          <w:b/>
          <w:bCs/>
          <w:noProof/>
          <w:sz w:val="24"/>
          <w:szCs w:val="24"/>
          <w:highlight w:val="yellow"/>
        </w:rPr>
        <w:t>”</w:t>
      </w:r>
      <w:r w:rsidR="0004474B" w:rsidRPr="00684432">
        <w:rPr>
          <w:rFonts w:cstheme="minorHAnsi"/>
          <w:bCs/>
          <w:noProof/>
          <w:sz w:val="24"/>
          <w:szCs w:val="24"/>
          <w:highlight w:val="yellow"/>
        </w:rPr>
        <w:t xml:space="preserve"> </w:t>
      </w:r>
      <w:r w:rsidR="0004474B" w:rsidRPr="00684432">
        <w:rPr>
          <w:rFonts w:cstheme="minorHAnsi"/>
          <w:bCs/>
          <w:iCs/>
          <w:noProof/>
          <w:sz w:val="24"/>
          <w:szCs w:val="24"/>
          <w:highlight w:val="yellow"/>
        </w:rPr>
        <w:t xml:space="preserve">prevăzuți în </w:t>
      </w:r>
      <w:r w:rsidR="008450C5" w:rsidRPr="00684432">
        <w:rPr>
          <w:rFonts w:cstheme="minorHAnsi"/>
          <w:b/>
          <w:iCs/>
          <w:noProof/>
          <w:sz w:val="24"/>
          <w:szCs w:val="24"/>
          <w:highlight w:val="yellow"/>
        </w:rPr>
        <w:t>A</w:t>
      </w:r>
      <w:r w:rsidR="0004474B" w:rsidRPr="00684432">
        <w:rPr>
          <w:rFonts w:cstheme="minorHAnsi"/>
          <w:b/>
          <w:iCs/>
          <w:noProof/>
          <w:sz w:val="24"/>
          <w:szCs w:val="24"/>
          <w:highlight w:val="yellow"/>
        </w:rPr>
        <w:t>nexa nr.</w:t>
      </w:r>
      <w:r w:rsidR="00045E25" w:rsidRPr="00684432">
        <w:rPr>
          <w:rFonts w:cstheme="minorHAnsi"/>
          <w:b/>
          <w:iCs/>
          <w:noProof/>
          <w:sz w:val="24"/>
          <w:szCs w:val="24"/>
          <w:highlight w:val="yellow"/>
        </w:rPr>
        <w:t>2</w:t>
      </w:r>
      <w:r w:rsidR="0004474B" w:rsidRPr="00684432">
        <w:rPr>
          <w:rFonts w:cstheme="minorHAnsi"/>
          <w:bCs/>
          <w:iCs/>
          <w:noProof/>
          <w:sz w:val="24"/>
          <w:szCs w:val="24"/>
          <w:highlight w:val="yellow"/>
        </w:rPr>
        <w:t xml:space="preserve"> care face parte integrantă din prezenta </w:t>
      </w:r>
      <w:r w:rsidR="00C32BA9" w:rsidRPr="00684432">
        <w:rPr>
          <w:rFonts w:cstheme="minorHAnsi"/>
          <w:bCs/>
          <w:iCs/>
          <w:noProof/>
          <w:sz w:val="24"/>
          <w:szCs w:val="24"/>
          <w:highlight w:val="yellow"/>
        </w:rPr>
        <w:t>H</w:t>
      </w:r>
      <w:r w:rsidR="0004474B" w:rsidRPr="00684432">
        <w:rPr>
          <w:rFonts w:cstheme="minorHAnsi"/>
          <w:bCs/>
          <w:iCs/>
          <w:noProof/>
          <w:sz w:val="24"/>
          <w:szCs w:val="24"/>
          <w:highlight w:val="yellow"/>
        </w:rPr>
        <w:t>otărâre</w:t>
      </w:r>
      <w:r w:rsidR="0004474B" w:rsidRPr="00684432">
        <w:rPr>
          <w:rFonts w:cstheme="minorHAnsi"/>
          <w:bCs/>
          <w:noProof/>
          <w:sz w:val="24"/>
          <w:szCs w:val="24"/>
          <w:highlight w:val="yellow"/>
        </w:rPr>
        <w:t>.</w:t>
      </w:r>
    </w:p>
    <w:p w:rsidR="00DD43E0" w:rsidRPr="00684432" w:rsidRDefault="00DD43E0" w:rsidP="00DD43E0">
      <w:pPr>
        <w:pStyle w:val="NoSpacing"/>
        <w:ind w:left="720"/>
        <w:jc w:val="both"/>
        <w:rPr>
          <w:rFonts w:cstheme="minorHAnsi"/>
          <w:bCs/>
          <w:noProof/>
          <w:sz w:val="24"/>
          <w:szCs w:val="24"/>
        </w:rPr>
      </w:pPr>
    </w:p>
    <w:p w:rsidR="008226F3" w:rsidRPr="00684432" w:rsidRDefault="00DD43E0" w:rsidP="2E12A8B2">
      <w:pPr>
        <w:pStyle w:val="NoSpacing"/>
        <w:jc w:val="both"/>
        <w:rPr>
          <w:rFonts w:cstheme="minorHAnsi"/>
          <w:noProof/>
          <w:sz w:val="24"/>
          <w:szCs w:val="24"/>
        </w:rPr>
      </w:pPr>
      <w:r w:rsidRPr="00684432">
        <w:rPr>
          <w:rFonts w:cstheme="minorHAnsi"/>
          <w:b/>
          <w:bCs/>
          <w:noProof/>
          <w:sz w:val="24"/>
          <w:szCs w:val="24"/>
        </w:rPr>
        <w:t>Art.3</w:t>
      </w:r>
      <w:r w:rsidR="00806691" w:rsidRPr="00684432">
        <w:rPr>
          <w:rFonts w:cstheme="minorHAnsi"/>
          <w:noProof/>
          <w:sz w:val="24"/>
          <w:szCs w:val="24"/>
        </w:rPr>
        <w:t xml:space="preserve"> Se aprob</w:t>
      </w:r>
      <w:r w:rsidR="004949CB" w:rsidRPr="00684432">
        <w:rPr>
          <w:rFonts w:cstheme="minorHAnsi"/>
          <w:noProof/>
          <w:sz w:val="24"/>
          <w:szCs w:val="24"/>
        </w:rPr>
        <w:t>ă</w:t>
      </w:r>
      <w:r w:rsidR="00806691" w:rsidRPr="00684432">
        <w:rPr>
          <w:rFonts w:cstheme="minorHAnsi"/>
          <w:noProof/>
          <w:sz w:val="24"/>
          <w:szCs w:val="24"/>
        </w:rPr>
        <w:t xml:space="preserve"> </w:t>
      </w:r>
      <w:r w:rsidR="00806691" w:rsidRPr="00684432">
        <w:rPr>
          <w:rFonts w:cstheme="minorHAnsi"/>
          <w:sz w:val="24"/>
          <w:szCs w:val="24"/>
        </w:rPr>
        <w:t>necesitatea</w:t>
      </w:r>
      <w:r w:rsidR="00806691" w:rsidRPr="00684432">
        <w:rPr>
          <w:rFonts w:cstheme="minorHAnsi"/>
          <w:spacing w:val="1"/>
          <w:sz w:val="24"/>
          <w:szCs w:val="24"/>
        </w:rPr>
        <w:t xml:space="preserve"> </w:t>
      </w:r>
      <w:r w:rsidR="00806691" w:rsidRPr="00684432">
        <w:rPr>
          <w:rFonts w:cstheme="minorHAnsi"/>
          <w:sz w:val="24"/>
          <w:szCs w:val="24"/>
        </w:rPr>
        <w:t xml:space="preserve">dezvoltării proiectului </w:t>
      </w:r>
      <w:r w:rsidR="004949CB" w:rsidRPr="00684432">
        <w:rPr>
          <w:rFonts w:cstheme="minorHAnsi"/>
          <w:sz w:val="24"/>
          <w:szCs w:val="24"/>
        </w:rPr>
        <w:t>ș</w:t>
      </w:r>
      <w:r w:rsidR="00806691" w:rsidRPr="00684432">
        <w:rPr>
          <w:rFonts w:cstheme="minorHAnsi"/>
          <w:sz w:val="24"/>
          <w:szCs w:val="24"/>
        </w:rPr>
        <w:t>i caracteristicil</w:t>
      </w:r>
      <w:r w:rsidR="009E59B3" w:rsidRPr="00684432">
        <w:rPr>
          <w:rFonts w:cstheme="minorHAnsi"/>
          <w:sz w:val="24"/>
          <w:szCs w:val="24"/>
        </w:rPr>
        <w:t>e</w:t>
      </w:r>
      <w:r w:rsidR="00806691" w:rsidRPr="00684432">
        <w:rPr>
          <w:rFonts w:cstheme="minorHAnsi"/>
          <w:sz w:val="24"/>
          <w:szCs w:val="24"/>
        </w:rPr>
        <w:t xml:space="preserve"> tehnice prin compararea solu</w:t>
      </w:r>
      <w:r w:rsidR="004949CB" w:rsidRPr="00684432">
        <w:rPr>
          <w:rFonts w:cstheme="minorHAnsi"/>
          <w:sz w:val="24"/>
          <w:szCs w:val="24"/>
        </w:rPr>
        <w:t>ț</w:t>
      </w:r>
      <w:r w:rsidR="00806691" w:rsidRPr="00684432">
        <w:rPr>
          <w:rFonts w:cstheme="minorHAnsi"/>
          <w:sz w:val="24"/>
          <w:szCs w:val="24"/>
        </w:rPr>
        <w:t>iil</w:t>
      </w:r>
      <w:r w:rsidR="00AB1BF8" w:rsidRPr="00684432">
        <w:rPr>
          <w:rFonts w:cstheme="minorHAnsi"/>
          <w:sz w:val="24"/>
          <w:szCs w:val="24"/>
        </w:rPr>
        <w:t>or</w:t>
      </w:r>
      <w:r w:rsidR="00806691" w:rsidRPr="00684432">
        <w:rPr>
          <w:rFonts w:cstheme="minorHAnsi"/>
          <w:sz w:val="24"/>
          <w:szCs w:val="24"/>
        </w:rPr>
        <w:t xml:space="preserve"> alternative mai detaliate în vederea</w:t>
      </w:r>
      <w:r w:rsidR="00806691" w:rsidRPr="00684432">
        <w:rPr>
          <w:rFonts w:cstheme="minorHAnsi"/>
          <w:spacing w:val="1"/>
          <w:sz w:val="24"/>
          <w:szCs w:val="24"/>
        </w:rPr>
        <w:t xml:space="preserve"> </w:t>
      </w:r>
      <w:r w:rsidR="00806691" w:rsidRPr="00684432">
        <w:rPr>
          <w:rFonts w:cstheme="minorHAnsi"/>
          <w:sz w:val="24"/>
          <w:szCs w:val="24"/>
        </w:rPr>
        <w:t>asigurării</w:t>
      </w:r>
      <w:r w:rsidR="00806691" w:rsidRPr="00684432">
        <w:rPr>
          <w:rFonts w:cstheme="minorHAnsi"/>
          <w:spacing w:val="-1"/>
          <w:sz w:val="24"/>
          <w:szCs w:val="24"/>
        </w:rPr>
        <w:t xml:space="preserve"> </w:t>
      </w:r>
      <w:r w:rsidR="00806691" w:rsidRPr="00684432">
        <w:rPr>
          <w:rFonts w:cstheme="minorHAnsi"/>
          <w:sz w:val="24"/>
          <w:szCs w:val="24"/>
        </w:rPr>
        <w:t>alegerii solu</w:t>
      </w:r>
      <w:r w:rsidR="004949CB" w:rsidRPr="00684432">
        <w:rPr>
          <w:rFonts w:cstheme="minorHAnsi"/>
          <w:sz w:val="24"/>
          <w:szCs w:val="24"/>
        </w:rPr>
        <w:t>ț</w:t>
      </w:r>
      <w:r w:rsidR="00806691" w:rsidRPr="00684432">
        <w:rPr>
          <w:rFonts w:cstheme="minorHAnsi"/>
          <w:sz w:val="24"/>
          <w:szCs w:val="24"/>
        </w:rPr>
        <w:t>iei ce</w:t>
      </w:r>
      <w:r w:rsidR="004949CB" w:rsidRPr="00684432">
        <w:rPr>
          <w:rFonts w:cstheme="minorHAnsi"/>
          <w:sz w:val="24"/>
          <w:szCs w:val="24"/>
        </w:rPr>
        <w:t>le</w:t>
      </w:r>
      <w:r w:rsidR="00806691" w:rsidRPr="00684432">
        <w:rPr>
          <w:rFonts w:cstheme="minorHAnsi"/>
          <w:spacing w:val="-1"/>
          <w:sz w:val="24"/>
          <w:szCs w:val="24"/>
        </w:rPr>
        <w:t xml:space="preserve"> </w:t>
      </w:r>
      <w:r w:rsidR="00806691" w:rsidRPr="00684432">
        <w:rPr>
          <w:rFonts w:cstheme="minorHAnsi"/>
          <w:sz w:val="24"/>
          <w:szCs w:val="24"/>
        </w:rPr>
        <w:t>mai</w:t>
      </w:r>
      <w:r w:rsidR="00806691" w:rsidRPr="00684432">
        <w:rPr>
          <w:rFonts w:cstheme="minorHAnsi"/>
          <w:spacing w:val="2"/>
          <w:sz w:val="24"/>
          <w:szCs w:val="24"/>
        </w:rPr>
        <w:t xml:space="preserve"> </w:t>
      </w:r>
      <w:r w:rsidR="00806691" w:rsidRPr="00684432">
        <w:rPr>
          <w:rFonts w:cstheme="minorHAnsi"/>
          <w:sz w:val="24"/>
          <w:szCs w:val="24"/>
        </w:rPr>
        <w:t>eficient</w:t>
      </w:r>
      <w:r w:rsidR="004949CB" w:rsidRPr="00684432">
        <w:rPr>
          <w:rFonts w:cstheme="minorHAnsi"/>
          <w:sz w:val="24"/>
          <w:szCs w:val="24"/>
        </w:rPr>
        <w:t>e</w:t>
      </w:r>
      <w:r w:rsidR="00806691" w:rsidRPr="00684432">
        <w:rPr>
          <w:rFonts w:cstheme="minorHAnsi"/>
          <w:spacing w:val="-1"/>
          <w:sz w:val="24"/>
          <w:szCs w:val="24"/>
        </w:rPr>
        <w:t xml:space="preserve"> </w:t>
      </w:r>
      <w:r w:rsidR="00806691" w:rsidRPr="00684432">
        <w:rPr>
          <w:rFonts w:cstheme="minorHAnsi"/>
          <w:sz w:val="24"/>
          <w:szCs w:val="24"/>
        </w:rPr>
        <w:t>din</w:t>
      </w:r>
      <w:r w:rsidR="00806691" w:rsidRPr="00684432">
        <w:rPr>
          <w:rFonts w:cstheme="minorHAnsi"/>
          <w:spacing w:val="1"/>
          <w:sz w:val="24"/>
          <w:szCs w:val="24"/>
        </w:rPr>
        <w:t xml:space="preserve"> </w:t>
      </w:r>
      <w:r w:rsidR="00806691" w:rsidRPr="00684432">
        <w:rPr>
          <w:rFonts w:cstheme="minorHAnsi"/>
          <w:sz w:val="24"/>
          <w:szCs w:val="24"/>
        </w:rPr>
        <w:t>punct de</w:t>
      </w:r>
      <w:r w:rsidR="00806691" w:rsidRPr="00684432">
        <w:rPr>
          <w:rFonts w:cstheme="minorHAnsi"/>
          <w:spacing w:val="-1"/>
          <w:sz w:val="24"/>
          <w:szCs w:val="24"/>
        </w:rPr>
        <w:t xml:space="preserve"> </w:t>
      </w:r>
      <w:r w:rsidR="00806691" w:rsidRPr="00684432">
        <w:rPr>
          <w:rFonts w:cstheme="minorHAnsi"/>
          <w:sz w:val="24"/>
          <w:szCs w:val="24"/>
        </w:rPr>
        <w:t>vedere</w:t>
      </w:r>
      <w:r w:rsidR="00806691" w:rsidRPr="00684432">
        <w:rPr>
          <w:rFonts w:cstheme="minorHAnsi"/>
          <w:spacing w:val="-3"/>
          <w:sz w:val="24"/>
          <w:szCs w:val="24"/>
        </w:rPr>
        <w:t xml:space="preserve"> </w:t>
      </w:r>
      <w:r w:rsidR="00806691" w:rsidRPr="00684432">
        <w:rPr>
          <w:rFonts w:cstheme="minorHAnsi"/>
          <w:sz w:val="24"/>
          <w:szCs w:val="24"/>
        </w:rPr>
        <w:t>al</w:t>
      </w:r>
      <w:r w:rsidR="00806691" w:rsidRPr="00684432">
        <w:rPr>
          <w:rFonts w:cstheme="minorHAnsi"/>
          <w:spacing w:val="2"/>
          <w:sz w:val="24"/>
          <w:szCs w:val="24"/>
        </w:rPr>
        <w:t xml:space="preserve"> </w:t>
      </w:r>
      <w:r w:rsidR="00806691" w:rsidRPr="00684432">
        <w:rPr>
          <w:rFonts w:cstheme="minorHAnsi"/>
          <w:sz w:val="24"/>
          <w:szCs w:val="24"/>
        </w:rPr>
        <w:t>costurilor</w:t>
      </w:r>
      <w:r w:rsidR="008226F3" w:rsidRPr="00684432">
        <w:rPr>
          <w:rFonts w:cstheme="minorHAnsi"/>
          <w:sz w:val="24"/>
          <w:szCs w:val="24"/>
        </w:rPr>
        <w:t xml:space="preserve">, </w:t>
      </w:r>
      <w:r w:rsidR="008226F3" w:rsidRPr="001E4FE5">
        <w:rPr>
          <w:rFonts w:cstheme="minorHAnsi"/>
          <w:b/>
          <w:noProof/>
          <w:sz w:val="24"/>
          <w:szCs w:val="24"/>
        </w:rPr>
        <w:t xml:space="preserve">prevăzuți în </w:t>
      </w:r>
      <w:r w:rsidR="001E4FE5" w:rsidRPr="001E4FE5">
        <w:rPr>
          <w:rFonts w:cstheme="minorHAnsi"/>
          <w:b/>
          <w:noProof/>
          <w:sz w:val="24"/>
          <w:szCs w:val="24"/>
        </w:rPr>
        <w:t>Anexa nr.3</w:t>
      </w:r>
      <w:r w:rsidR="4FB25275" w:rsidRPr="00684432">
        <w:rPr>
          <w:rFonts w:cstheme="minorHAnsi"/>
          <w:b/>
          <w:bCs/>
          <w:noProof/>
          <w:sz w:val="24"/>
          <w:szCs w:val="24"/>
        </w:rPr>
        <w:t xml:space="preserve"> care face parte integrantă din prezenta </w:t>
      </w:r>
      <w:r w:rsidR="4FB25275" w:rsidRPr="001E4FE5">
        <w:rPr>
          <w:rFonts w:cstheme="minorHAnsi"/>
          <w:b/>
          <w:bCs/>
          <w:noProof/>
          <w:sz w:val="24"/>
          <w:szCs w:val="24"/>
        </w:rPr>
        <w:t>h</w:t>
      </w:r>
      <w:r w:rsidR="008226F3" w:rsidRPr="001E4FE5">
        <w:rPr>
          <w:rFonts w:cstheme="minorHAnsi"/>
          <w:b/>
          <w:noProof/>
          <w:sz w:val="24"/>
          <w:szCs w:val="24"/>
        </w:rPr>
        <w:t>otărâre</w:t>
      </w:r>
      <w:r w:rsidR="008226F3" w:rsidRPr="00684432">
        <w:rPr>
          <w:rFonts w:cstheme="minorHAnsi"/>
          <w:noProof/>
          <w:sz w:val="24"/>
          <w:szCs w:val="24"/>
        </w:rPr>
        <w:t>.</w:t>
      </w:r>
    </w:p>
    <w:p w:rsidR="004949CB" w:rsidRPr="00684432" w:rsidRDefault="004949CB" w:rsidP="00A65AEE">
      <w:pPr>
        <w:jc w:val="both"/>
        <w:rPr>
          <w:rFonts w:cstheme="minorHAnsi"/>
          <w:b/>
          <w:noProof/>
          <w:sz w:val="24"/>
          <w:szCs w:val="24"/>
        </w:rPr>
      </w:pPr>
    </w:p>
    <w:p w:rsidR="002D3FE2" w:rsidRPr="00684432" w:rsidRDefault="002D3FE2" w:rsidP="00A65AEE">
      <w:pPr>
        <w:jc w:val="both"/>
        <w:rPr>
          <w:rFonts w:cstheme="minorHAnsi"/>
          <w:bCs/>
          <w:noProof/>
          <w:sz w:val="24"/>
          <w:szCs w:val="24"/>
        </w:rPr>
      </w:pPr>
      <w:r w:rsidRPr="00684432">
        <w:rPr>
          <w:rFonts w:cstheme="minorHAnsi"/>
          <w:b/>
          <w:noProof/>
          <w:sz w:val="24"/>
          <w:szCs w:val="24"/>
        </w:rPr>
        <w:t>Art.</w:t>
      </w:r>
      <w:r w:rsidR="00365F1B" w:rsidRPr="00684432">
        <w:rPr>
          <w:rFonts w:cstheme="minorHAnsi"/>
          <w:b/>
          <w:noProof/>
          <w:sz w:val="24"/>
          <w:szCs w:val="24"/>
        </w:rPr>
        <w:t>4</w:t>
      </w:r>
      <w:r w:rsidRPr="00684432">
        <w:rPr>
          <w:rFonts w:cstheme="minorHAnsi"/>
          <w:bCs/>
          <w:noProof/>
          <w:sz w:val="24"/>
          <w:szCs w:val="24"/>
        </w:rPr>
        <w:t xml:space="preserve"> </w:t>
      </w:r>
      <w:r w:rsidR="00B51CC4" w:rsidRPr="00684432">
        <w:rPr>
          <w:rFonts w:cstheme="minorHAnsi"/>
          <w:bCs/>
          <w:noProof/>
          <w:sz w:val="24"/>
          <w:szCs w:val="24"/>
        </w:rPr>
        <w:t>Finan</w:t>
      </w:r>
      <w:r w:rsidR="004949CB" w:rsidRPr="00684432">
        <w:rPr>
          <w:rFonts w:cstheme="minorHAnsi"/>
          <w:bCs/>
          <w:noProof/>
          <w:sz w:val="24"/>
          <w:szCs w:val="24"/>
        </w:rPr>
        <w:t>ț</w:t>
      </w:r>
      <w:r w:rsidR="00B51CC4" w:rsidRPr="00684432">
        <w:rPr>
          <w:rFonts w:cstheme="minorHAnsi"/>
          <w:bCs/>
          <w:noProof/>
          <w:sz w:val="24"/>
          <w:szCs w:val="24"/>
        </w:rPr>
        <w:t>area obiectivului de investi</w:t>
      </w:r>
      <w:r w:rsidR="004949CB" w:rsidRPr="00684432">
        <w:rPr>
          <w:rFonts w:cstheme="minorHAnsi"/>
          <w:bCs/>
          <w:noProof/>
          <w:sz w:val="24"/>
          <w:szCs w:val="24"/>
        </w:rPr>
        <w:t>ț</w:t>
      </w:r>
      <w:r w:rsidR="00B51CC4" w:rsidRPr="00684432">
        <w:rPr>
          <w:rFonts w:cstheme="minorHAnsi"/>
          <w:bCs/>
          <w:noProof/>
          <w:sz w:val="24"/>
          <w:szCs w:val="24"/>
        </w:rPr>
        <w:t xml:space="preserve">ii </w:t>
      </w:r>
      <w:r w:rsidR="00CF11DA" w:rsidRPr="00684432">
        <w:rPr>
          <w:rFonts w:cstheme="minorHAnsi"/>
          <w:bCs/>
          <w:noProof/>
          <w:sz w:val="24"/>
          <w:szCs w:val="24"/>
        </w:rPr>
        <w:t>cu tilul</w:t>
      </w:r>
      <w:r w:rsidR="009A5A28" w:rsidRPr="00684432">
        <w:rPr>
          <w:rFonts w:cstheme="minorHAnsi"/>
          <w:bCs/>
          <w:noProof/>
          <w:sz w:val="24"/>
          <w:szCs w:val="24"/>
        </w:rPr>
        <w:t xml:space="preserve"> </w:t>
      </w:r>
      <w:r w:rsidR="004949CB" w:rsidRPr="00684432">
        <w:rPr>
          <w:rFonts w:cstheme="minorHAnsi"/>
          <w:b/>
          <w:bCs/>
          <w:noProof/>
          <w:sz w:val="24"/>
          <w:szCs w:val="24"/>
        </w:rPr>
        <w:t>”</w:t>
      </w:r>
      <w:r w:rsidR="00C8594E" w:rsidRPr="00684432">
        <w:rPr>
          <w:rFonts w:cstheme="minorHAnsi"/>
          <w:b/>
          <w:bCs/>
          <w:sz w:val="24"/>
          <w:szCs w:val="24"/>
        </w:rPr>
        <w:t>PARC FOTOVOLTAIC ÎN CARTIER TINERETULUI, SAT BUCOV,COMUNA BUCOV, JUDEȚUL PRAHOVA</w:t>
      </w:r>
      <w:r w:rsidR="004949CB" w:rsidRPr="00684432">
        <w:rPr>
          <w:rFonts w:cstheme="minorHAnsi"/>
          <w:b/>
          <w:bCs/>
          <w:noProof/>
          <w:sz w:val="24"/>
          <w:szCs w:val="24"/>
        </w:rPr>
        <w:t>”</w:t>
      </w:r>
      <w:r w:rsidR="00CF11DA" w:rsidRPr="00684432">
        <w:rPr>
          <w:rFonts w:cstheme="minorHAnsi"/>
          <w:bCs/>
          <w:noProof/>
          <w:sz w:val="24"/>
          <w:szCs w:val="24"/>
        </w:rPr>
        <w:t xml:space="preserve"> prev</w:t>
      </w:r>
      <w:r w:rsidR="004949CB" w:rsidRPr="00684432">
        <w:rPr>
          <w:rFonts w:cstheme="minorHAnsi"/>
          <w:bCs/>
          <w:noProof/>
          <w:sz w:val="24"/>
          <w:szCs w:val="24"/>
        </w:rPr>
        <w:t>ă</w:t>
      </w:r>
      <w:r w:rsidR="00CF11DA" w:rsidRPr="00684432">
        <w:rPr>
          <w:rFonts w:cstheme="minorHAnsi"/>
          <w:bCs/>
          <w:noProof/>
          <w:sz w:val="24"/>
          <w:szCs w:val="24"/>
        </w:rPr>
        <w:t xml:space="preserve">zut </w:t>
      </w:r>
      <w:r w:rsidR="004949CB" w:rsidRPr="00684432">
        <w:rPr>
          <w:rFonts w:cstheme="minorHAnsi"/>
          <w:bCs/>
          <w:noProof/>
          <w:sz w:val="24"/>
          <w:szCs w:val="24"/>
        </w:rPr>
        <w:t>î</w:t>
      </w:r>
      <w:r w:rsidR="00CF11DA" w:rsidRPr="00684432">
        <w:rPr>
          <w:rFonts w:cstheme="minorHAnsi"/>
          <w:bCs/>
          <w:noProof/>
          <w:sz w:val="24"/>
          <w:szCs w:val="24"/>
        </w:rPr>
        <w:t xml:space="preserve">n prezenta </w:t>
      </w:r>
      <w:r w:rsidR="004949CB" w:rsidRPr="00684432">
        <w:rPr>
          <w:rFonts w:cstheme="minorHAnsi"/>
          <w:bCs/>
          <w:noProof/>
          <w:sz w:val="24"/>
          <w:szCs w:val="24"/>
        </w:rPr>
        <w:t>H</w:t>
      </w:r>
      <w:r w:rsidR="00CF11DA" w:rsidRPr="00684432">
        <w:rPr>
          <w:rFonts w:cstheme="minorHAnsi"/>
          <w:bCs/>
          <w:noProof/>
          <w:sz w:val="24"/>
          <w:szCs w:val="24"/>
        </w:rPr>
        <w:t>ot</w:t>
      </w:r>
      <w:r w:rsidR="004949CB" w:rsidRPr="00684432">
        <w:rPr>
          <w:rFonts w:cstheme="minorHAnsi"/>
          <w:bCs/>
          <w:noProof/>
          <w:sz w:val="24"/>
          <w:szCs w:val="24"/>
        </w:rPr>
        <w:t>ă</w:t>
      </w:r>
      <w:r w:rsidR="00CF11DA" w:rsidRPr="00684432">
        <w:rPr>
          <w:rFonts w:cstheme="minorHAnsi"/>
          <w:bCs/>
          <w:noProof/>
          <w:sz w:val="24"/>
          <w:szCs w:val="24"/>
        </w:rPr>
        <w:t>r</w:t>
      </w:r>
      <w:r w:rsidR="004949CB" w:rsidRPr="00684432">
        <w:rPr>
          <w:rFonts w:cstheme="minorHAnsi"/>
          <w:bCs/>
          <w:noProof/>
          <w:sz w:val="24"/>
          <w:szCs w:val="24"/>
        </w:rPr>
        <w:t>â</w:t>
      </w:r>
      <w:r w:rsidR="00CF11DA" w:rsidRPr="00684432">
        <w:rPr>
          <w:rFonts w:cstheme="minorHAnsi"/>
          <w:bCs/>
          <w:noProof/>
          <w:sz w:val="24"/>
          <w:szCs w:val="24"/>
        </w:rPr>
        <w:t xml:space="preserve">re se va face din </w:t>
      </w:r>
      <w:r w:rsidR="00A65AEE" w:rsidRPr="00684432">
        <w:rPr>
          <w:rFonts w:cstheme="minorHAnsi"/>
          <w:bCs/>
          <w:noProof/>
          <w:sz w:val="24"/>
          <w:szCs w:val="24"/>
        </w:rPr>
        <w:t xml:space="preserve">cadrul </w:t>
      </w:r>
      <w:r w:rsidR="00A65AEE" w:rsidRPr="00684432">
        <w:rPr>
          <w:rFonts w:eastAsia="Times New Roman" w:cstheme="minorHAnsi"/>
          <w:bCs/>
          <w:noProof/>
          <w:sz w:val="24"/>
          <w:szCs w:val="24"/>
        </w:rPr>
        <w:t>apelul</w:t>
      </w:r>
      <w:r w:rsidR="004949CB" w:rsidRPr="00684432">
        <w:rPr>
          <w:rFonts w:eastAsia="Times New Roman" w:cstheme="minorHAnsi"/>
          <w:bCs/>
          <w:noProof/>
          <w:sz w:val="24"/>
          <w:szCs w:val="24"/>
        </w:rPr>
        <w:t>ui</w:t>
      </w:r>
      <w:r w:rsidR="00A65AEE" w:rsidRPr="00684432">
        <w:rPr>
          <w:rFonts w:eastAsia="Times New Roman" w:cstheme="minorHAnsi"/>
          <w:bCs/>
          <w:noProof/>
          <w:sz w:val="24"/>
          <w:szCs w:val="24"/>
        </w:rPr>
        <w:t xml:space="preserve"> de proiecte </w:t>
      </w:r>
      <w:r w:rsidR="004949CB" w:rsidRPr="00684432">
        <w:rPr>
          <w:rFonts w:cstheme="minorHAnsi"/>
          <w:bCs/>
          <w:i/>
          <w:iCs/>
          <w:sz w:val="24"/>
          <w:szCs w:val="24"/>
        </w:rPr>
        <w:t>Sprijinirea investiţiilor în noi capacităţi de producere a energiei electrice produsă din surse regenerabile pentru autoconsum pentru entități publice</w:t>
      </w:r>
      <w:r w:rsidR="004949CB" w:rsidRPr="00684432">
        <w:rPr>
          <w:rFonts w:cstheme="minorHAnsi"/>
          <w:bCs/>
          <w:sz w:val="24"/>
          <w:szCs w:val="24"/>
        </w:rPr>
        <w:t xml:space="preserve"> din cadrul Programului-cheie 1 Surse regenerabile de energie și stocarea energiei din Fondul pentru Modernizare, aprobat prin Ordinul Ministrului Energiei 1431/01.11.2023.</w:t>
      </w:r>
    </w:p>
    <w:p w:rsidR="0075136D" w:rsidRPr="00684432" w:rsidRDefault="0075136D" w:rsidP="0075136D">
      <w:pPr>
        <w:pStyle w:val="NoSpacing"/>
        <w:jc w:val="both"/>
        <w:rPr>
          <w:rFonts w:cstheme="minorHAnsi"/>
          <w:bCs/>
          <w:noProof/>
          <w:sz w:val="24"/>
          <w:szCs w:val="24"/>
        </w:rPr>
      </w:pPr>
      <w:r w:rsidRPr="00684432">
        <w:rPr>
          <w:rFonts w:cstheme="minorHAnsi"/>
          <w:b/>
          <w:noProof/>
          <w:sz w:val="24"/>
          <w:szCs w:val="24"/>
        </w:rPr>
        <w:t>Art.</w:t>
      </w:r>
      <w:r w:rsidR="00365F1B" w:rsidRPr="00684432">
        <w:rPr>
          <w:rFonts w:cstheme="minorHAnsi"/>
          <w:b/>
          <w:noProof/>
          <w:sz w:val="24"/>
          <w:szCs w:val="24"/>
        </w:rPr>
        <w:t xml:space="preserve"> 5</w:t>
      </w:r>
      <w:r w:rsidRPr="00684432">
        <w:rPr>
          <w:rFonts w:cstheme="minorHAnsi"/>
          <w:b/>
          <w:noProof/>
          <w:sz w:val="24"/>
          <w:szCs w:val="24"/>
        </w:rPr>
        <w:t>.</w:t>
      </w:r>
      <w:r w:rsidRPr="00684432">
        <w:rPr>
          <w:rFonts w:cstheme="minorHAnsi"/>
          <w:bCs/>
          <w:noProof/>
          <w:sz w:val="24"/>
          <w:szCs w:val="24"/>
        </w:rPr>
        <w:t xml:space="preserve"> Prezenta </w:t>
      </w:r>
      <w:r w:rsidR="004949CB" w:rsidRPr="00684432">
        <w:rPr>
          <w:rFonts w:cstheme="minorHAnsi"/>
          <w:bCs/>
          <w:noProof/>
          <w:sz w:val="24"/>
          <w:szCs w:val="24"/>
        </w:rPr>
        <w:t>H</w:t>
      </w:r>
      <w:r w:rsidRPr="00684432">
        <w:rPr>
          <w:rFonts w:cstheme="minorHAnsi"/>
          <w:bCs/>
          <w:noProof/>
          <w:sz w:val="24"/>
          <w:szCs w:val="24"/>
        </w:rPr>
        <w:t>otărâre se comunică, prin intermediul secretarului general al</w:t>
      </w:r>
      <w:r w:rsidR="004949CB" w:rsidRPr="00684432">
        <w:rPr>
          <w:rFonts w:cstheme="minorHAnsi"/>
          <w:bCs/>
          <w:noProof/>
          <w:sz w:val="24"/>
          <w:szCs w:val="24"/>
        </w:rPr>
        <w:t xml:space="preserve"> </w:t>
      </w:r>
      <w:r w:rsidR="00AE146D" w:rsidRPr="00684432">
        <w:rPr>
          <w:rFonts w:cstheme="minorHAnsi"/>
          <w:bCs/>
          <w:noProof/>
          <w:sz w:val="24"/>
          <w:szCs w:val="24"/>
        </w:rPr>
        <w:t>comunei</w:t>
      </w:r>
      <w:r w:rsidRPr="00684432">
        <w:rPr>
          <w:rFonts w:cstheme="minorHAnsi"/>
          <w:bCs/>
          <w:noProof/>
          <w:sz w:val="24"/>
          <w:szCs w:val="24"/>
        </w:rPr>
        <w:t xml:space="preserve">, în termenul prevăzut de lege, Primarului </w:t>
      </w:r>
      <w:r w:rsidR="00AE146D" w:rsidRPr="00684432">
        <w:rPr>
          <w:rFonts w:cstheme="minorHAnsi"/>
          <w:bCs/>
          <w:noProof/>
          <w:sz w:val="24"/>
          <w:szCs w:val="24"/>
        </w:rPr>
        <w:t>Comunei</w:t>
      </w:r>
      <w:r w:rsidR="00F05C0F" w:rsidRPr="00684432">
        <w:rPr>
          <w:rFonts w:cstheme="minorHAnsi"/>
          <w:bCs/>
          <w:noProof/>
          <w:sz w:val="24"/>
          <w:szCs w:val="24"/>
        </w:rPr>
        <w:t xml:space="preserve"> </w:t>
      </w:r>
      <w:r w:rsidR="00C8594E" w:rsidRPr="00684432">
        <w:rPr>
          <w:rFonts w:cstheme="minorHAnsi"/>
          <w:bCs/>
          <w:noProof/>
          <w:sz w:val="24"/>
          <w:szCs w:val="24"/>
        </w:rPr>
        <w:t>BUCOV</w:t>
      </w:r>
      <w:r w:rsidR="004949CB" w:rsidRPr="00684432">
        <w:rPr>
          <w:rFonts w:cstheme="minorHAnsi"/>
          <w:bCs/>
          <w:noProof/>
          <w:sz w:val="24"/>
          <w:szCs w:val="24"/>
        </w:rPr>
        <w:t>, jud.</w:t>
      </w:r>
      <w:r w:rsidR="00C8594E" w:rsidRPr="00684432">
        <w:rPr>
          <w:rFonts w:cstheme="minorHAnsi"/>
          <w:bCs/>
          <w:noProof/>
          <w:sz w:val="24"/>
          <w:szCs w:val="24"/>
        </w:rPr>
        <w:t>PRAHOVA</w:t>
      </w:r>
      <w:r w:rsidR="004949CB" w:rsidRPr="00684432">
        <w:rPr>
          <w:rFonts w:cstheme="minorHAnsi"/>
          <w:bCs/>
          <w:noProof/>
          <w:sz w:val="24"/>
          <w:szCs w:val="24"/>
        </w:rPr>
        <w:t xml:space="preserve">, </w:t>
      </w:r>
      <w:r w:rsidRPr="00684432">
        <w:rPr>
          <w:rFonts w:cstheme="minorHAnsi"/>
          <w:bCs/>
          <w:noProof/>
          <w:sz w:val="24"/>
          <w:szCs w:val="24"/>
        </w:rPr>
        <w:t>Instituției Prefectului Județul</w:t>
      </w:r>
      <w:r w:rsidR="004949CB" w:rsidRPr="00684432">
        <w:rPr>
          <w:rFonts w:cstheme="minorHAnsi"/>
          <w:bCs/>
          <w:noProof/>
          <w:sz w:val="24"/>
          <w:szCs w:val="24"/>
        </w:rPr>
        <w:t xml:space="preserve"> </w:t>
      </w:r>
      <w:r w:rsidR="00C8594E" w:rsidRPr="00684432">
        <w:rPr>
          <w:rFonts w:cstheme="minorHAnsi"/>
          <w:bCs/>
          <w:noProof/>
          <w:sz w:val="24"/>
          <w:szCs w:val="24"/>
        </w:rPr>
        <w:t>PRAHOVA</w:t>
      </w:r>
      <w:r w:rsidR="004949CB" w:rsidRPr="00684432">
        <w:rPr>
          <w:rFonts w:cstheme="minorHAnsi"/>
          <w:bCs/>
          <w:noProof/>
          <w:sz w:val="24"/>
          <w:szCs w:val="24"/>
        </w:rPr>
        <w:t>,</w:t>
      </w:r>
      <w:r w:rsidR="00F05C0F" w:rsidRPr="00684432">
        <w:rPr>
          <w:rFonts w:cstheme="minorHAnsi"/>
          <w:bCs/>
          <w:noProof/>
          <w:sz w:val="24"/>
          <w:szCs w:val="24"/>
        </w:rPr>
        <w:t xml:space="preserve"> </w:t>
      </w:r>
      <w:r w:rsidRPr="00684432">
        <w:rPr>
          <w:rFonts w:cstheme="minorHAnsi"/>
          <w:bCs/>
          <w:noProof/>
          <w:sz w:val="24"/>
          <w:szCs w:val="24"/>
        </w:rPr>
        <w:t>se afișează la sediul instituției, precum și pe pagina de internet.</w:t>
      </w:r>
    </w:p>
    <w:bookmarkEnd w:id="5"/>
    <w:p w:rsidR="009448B9" w:rsidRPr="00684432" w:rsidRDefault="009448B9" w:rsidP="0032258D">
      <w:pPr>
        <w:pStyle w:val="NoSpacing"/>
        <w:jc w:val="both"/>
        <w:rPr>
          <w:rFonts w:cstheme="minorHAns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1"/>
        <w:gridCol w:w="5251"/>
      </w:tblGrid>
      <w:tr w:rsidR="004949CB" w:rsidRPr="00684432" w:rsidTr="00B66376">
        <w:tc>
          <w:tcPr>
            <w:tcW w:w="5251" w:type="dxa"/>
          </w:tcPr>
          <w:p w:rsidR="004949CB" w:rsidRPr="00684432" w:rsidRDefault="004949CB" w:rsidP="0032258D">
            <w:pPr>
              <w:pStyle w:val="NoSpacing"/>
              <w:jc w:val="both"/>
              <w:rPr>
                <w:rFonts w:asciiTheme="minorHAnsi" w:hAnsiTheme="minorHAnsi" w:cstheme="minorHAnsi"/>
                <w:noProof/>
                <w:sz w:val="24"/>
                <w:szCs w:val="24"/>
              </w:rPr>
            </w:pPr>
            <w:r w:rsidRPr="00684432">
              <w:rPr>
                <w:rFonts w:asciiTheme="minorHAnsi" w:hAnsiTheme="minorHAnsi" w:cstheme="minorHAnsi"/>
                <w:noProof/>
                <w:sz w:val="24"/>
                <w:szCs w:val="24"/>
              </w:rPr>
              <w:t xml:space="preserve">PREȘEDINTE DE ȘEDINȚĂ   </w:t>
            </w:r>
          </w:p>
        </w:tc>
        <w:tc>
          <w:tcPr>
            <w:tcW w:w="5251" w:type="dxa"/>
          </w:tcPr>
          <w:p w:rsidR="004949CB" w:rsidRPr="00684432" w:rsidRDefault="004949CB" w:rsidP="0032258D">
            <w:pPr>
              <w:pStyle w:val="NoSpacing"/>
              <w:jc w:val="both"/>
              <w:rPr>
                <w:rFonts w:asciiTheme="minorHAnsi" w:hAnsiTheme="minorHAnsi" w:cstheme="minorHAnsi"/>
                <w:noProof/>
                <w:sz w:val="24"/>
                <w:szCs w:val="24"/>
              </w:rPr>
            </w:pPr>
            <w:r w:rsidRPr="00684432">
              <w:rPr>
                <w:rFonts w:asciiTheme="minorHAnsi" w:hAnsiTheme="minorHAnsi" w:cstheme="minorHAnsi"/>
                <w:noProof/>
                <w:sz w:val="24"/>
                <w:szCs w:val="24"/>
              </w:rPr>
              <w:t>Contrasemnează:</w:t>
            </w:r>
          </w:p>
        </w:tc>
      </w:tr>
      <w:tr w:rsidR="004949CB" w:rsidRPr="00684432" w:rsidTr="00B66376">
        <w:tc>
          <w:tcPr>
            <w:tcW w:w="5251" w:type="dxa"/>
          </w:tcPr>
          <w:p w:rsidR="004949CB" w:rsidRPr="00684432" w:rsidRDefault="004949CB" w:rsidP="004949CB">
            <w:pPr>
              <w:pStyle w:val="NoSpacing"/>
              <w:jc w:val="both"/>
              <w:rPr>
                <w:rFonts w:asciiTheme="minorHAnsi" w:hAnsiTheme="minorHAnsi" w:cstheme="minorHAnsi"/>
                <w:noProof/>
                <w:sz w:val="24"/>
                <w:szCs w:val="24"/>
              </w:rPr>
            </w:pPr>
          </w:p>
        </w:tc>
        <w:tc>
          <w:tcPr>
            <w:tcW w:w="5251" w:type="dxa"/>
          </w:tcPr>
          <w:p w:rsidR="004949CB" w:rsidRPr="00684432" w:rsidRDefault="004949CB" w:rsidP="0032258D">
            <w:pPr>
              <w:pStyle w:val="NoSpacing"/>
              <w:jc w:val="both"/>
              <w:rPr>
                <w:rFonts w:asciiTheme="minorHAnsi" w:hAnsiTheme="minorHAnsi" w:cstheme="minorHAnsi"/>
                <w:noProof/>
                <w:sz w:val="24"/>
                <w:szCs w:val="24"/>
              </w:rPr>
            </w:pPr>
            <w:r w:rsidRPr="00684432">
              <w:rPr>
                <w:rFonts w:asciiTheme="minorHAnsi" w:hAnsiTheme="minorHAnsi" w:cstheme="minorHAnsi"/>
                <w:noProof/>
                <w:sz w:val="24"/>
                <w:szCs w:val="24"/>
              </w:rPr>
              <w:t>SECRETARUL GENERAL</w:t>
            </w:r>
          </w:p>
        </w:tc>
      </w:tr>
      <w:tr w:rsidR="004949CB" w:rsidRPr="00684432" w:rsidTr="00B66376">
        <w:tc>
          <w:tcPr>
            <w:tcW w:w="5251" w:type="dxa"/>
          </w:tcPr>
          <w:p w:rsidR="004949CB" w:rsidRPr="00684432" w:rsidRDefault="004949CB" w:rsidP="004949CB">
            <w:pPr>
              <w:pStyle w:val="NoSpacing"/>
              <w:jc w:val="both"/>
              <w:rPr>
                <w:rFonts w:asciiTheme="minorHAnsi" w:hAnsiTheme="minorHAnsi" w:cstheme="minorHAnsi"/>
                <w:noProof/>
                <w:sz w:val="24"/>
                <w:szCs w:val="24"/>
              </w:rPr>
            </w:pPr>
          </w:p>
        </w:tc>
        <w:tc>
          <w:tcPr>
            <w:tcW w:w="5251" w:type="dxa"/>
          </w:tcPr>
          <w:p w:rsidR="004949CB" w:rsidRPr="00684432" w:rsidRDefault="004949CB" w:rsidP="0032258D">
            <w:pPr>
              <w:pStyle w:val="NoSpacing"/>
              <w:jc w:val="both"/>
              <w:rPr>
                <w:rFonts w:asciiTheme="minorHAnsi" w:hAnsiTheme="minorHAnsi" w:cstheme="minorHAnsi"/>
                <w:noProof/>
                <w:sz w:val="24"/>
                <w:szCs w:val="24"/>
              </w:rPr>
            </w:pPr>
          </w:p>
        </w:tc>
      </w:tr>
      <w:tr w:rsidR="004949CB" w:rsidRPr="00684432" w:rsidTr="00B66376">
        <w:tc>
          <w:tcPr>
            <w:tcW w:w="5251" w:type="dxa"/>
          </w:tcPr>
          <w:p w:rsidR="004949CB" w:rsidRPr="00684432" w:rsidRDefault="004949CB" w:rsidP="004949CB">
            <w:pPr>
              <w:pStyle w:val="NoSpacing"/>
              <w:jc w:val="both"/>
              <w:rPr>
                <w:rFonts w:asciiTheme="minorHAnsi" w:hAnsiTheme="minorHAnsi" w:cstheme="minorHAnsi"/>
                <w:noProof/>
                <w:sz w:val="24"/>
                <w:szCs w:val="24"/>
              </w:rPr>
            </w:pPr>
            <w:r w:rsidRPr="00684432">
              <w:rPr>
                <w:rFonts w:asciiTheme="minorHAnsi" w:hAnsiTheme="minorHAnsi" w:cstheme="minorHAnsi"/>
                <w:noProof/>
                <w:sz w:val="24"/>
                <w:szCs w:val="24"/>
              </w:rPr>
              <w:t xml:space="preserve">Comuna </w:t>
            </w:r>
            <w:r w:rsidR="00C8594E" w:rsidRPr="00684432">
              <w:rPr>
                <w:rFonts w:asciiTheme="minorHAnsi" w:hAnsiTheme="minorHAnsi" w:cstheme="minorHAnsi"/>
                <w:noProof/>
                <w:sz w:val="24"/>
                <w:szCs w:val="24"/>
              </w:rPr>
              <w:t>BUCOV</w:t>
            </w:r>
            <w:r w:rsidRPr="00684432">
              <w:rPr>
                <w:rFonts w:asciiTheme="minorHAnsi" w:hAnsiTheme="minorHAnsi" w:cstheme="minorHAnsi"/>
                <w:noProof/>
                <w:sz w:val="24"/>
                <w:szCs w:val="24"/>
              </w:rPr>
              <w:t xml:space="preserve">, judetul </w:t>
            </w:r>
            <w:r w:rsidR="00C8594E" w:rsidRPr="00684432">
              <w:rPr>
                <w:rFonts w:asciiTheme="minorHAnsi" w:hAnsiTheme="minorHAnsi" w:cstheme="minorHAnsi"/>
                <w:noProof/>
                <w:sz w:val="24"/>
                <w:szCs w:val="24"/>
              </w:rPr>
              <w:t>PRAHOVA</w:t>
            </w:r>
          </w:p>
        </w:tc>
        <w:tc>
          <w:tcPr>
            <w:tcW w:w="5251" w:type="dxa"/>
          </w:tcPr>
          <w:p w:rsidR="004949CB" w:rsidRPr="00684432" w:rsidRDefault="004949CB" w:rsidP="0032258D">
            <w:pPr>
              <w:pStyle w:val="NoSpacing"/>
              <w:jc w:val="both"/>
              <w:rPr>
                <w:rFonts w:asciiTheme="minorHAnsi" w:hAnsiTheme="minorHAnsi" w:cstheme="minorHAnsi"/>
                <w:noProof/>
                <w:sz w:val="24"/>
                <w:szCs w:val="24"/>
              </w:rPr>
            </w:pPr>
          </w:p>
        </w:tc>
      </w:tr>
      <w:tr w:rsidR="004949CB" w:rsidRPr="00684432" w:rsidTr="00B66376">
        <w:tc>
          <w:tcPr>
            <w:tcW w:w="5251" w:type="dxa"/>
          </w:tcPr>
          <w:p w:rsidR="004949CB" w:rsidRPr="00684432" w:rsidRDefault="004949CB" w:rsidP="004949CB">
            <w:pPr>
              <w:pStyle w:val="NoSpacing"/>
              <w:jc w:val="both"/>
              <w:rPr>
                <w:rFonts w:asciiTheme="minorHAnsi" w:hAnsiTheme="minorHAnsi" w:cstheme="minorHAnsi"/>
                <w:noProof/>
                <w:sz w:val="24"/>
                <w:szCs w:val="24"/>
              </w:rPr>
            </w:pPr>
            <w:r w:rsidRPr="00684432">
              <w:rPr>
                <w:rFonts w:asciiTheme="minorHAnsi" w:hAnsiTheme="minorHAnsi" w:cstheme="minorHAnsi"/>
                <w:noProof/>
                <w:sz w:val="24"/>
                <w:szCs w:val="24"/>
                <w:highlight w:val="yellow"/>
              </w:rPr>
              <w:t>Nr. ….. din  ……</w:t>
            </w:r>
            <w:r w:rsidRPr="00684432">
              <w:rPr>
                <w:rFonts w:asciiTheme="minorHAnsi" w:hAnsiTheme="minorHAnsi" w:cstheme="minorHAnsi"/>
                <w:noProof/>
                <w:sz w:val="24"/>
                <w:szCs w:val="24"/>
              </w:rPr>
              <w:t xml:space="preserve"> </w:t>
            </w:r>
          </w:p>
        </w:tc>
        <w:tc>
          <w:tcPr>
            <w:tcW w:w="5251" w:type="dxa"/>
          </w:tcPr>
          <w:p w:rsidR="004949CB" w:rsidRPr="00684432" w:rsidRDefault="004949CB" w:rsidP="0032258D">
            <w:pPr>
              <w:pStyle w:val="NoSpacing"/>
              <w:jc w:val="both"/>
              <w:rPr>
                <w:rFonts w:asciiTheme="minorHAnsi" w:hAnsiTheme="minorHAnsi" w:cstheme="minorHAnsi"/>
                <w:noProof/>
                <w:sz w:val="24"/>
                <w:szCs w:val="24"/>
              </w:rPr>
            </w:pPr>
          </w:p>
        </w:tc>
      </w:tr>
    </w:tbl>
    <w:p w:rsidR="009448B9" w:rsidRPr="00684432" w:rsidRDefault="009448B9" w:rsidP="0032258D">
      <w:pPr>
        <w:pStyle w:val="NoSpacing"/>
        <w:jc w:val="both"/>
        <w:rPr>
          <w:rFonts w:cstheme="minorHAnsi"/>
          <w:noProof/>
          <w:sz w:val="24"/>
          <w:szCs w:val="24"/>
        </w:rPr>
      </w:pPr>
      <w:r w:rsidRPr="00684432">
        <w:rPr>
          <w:rFonts w:cstheme="minorHAnsi"/>
          <w:noProof/>
          <w:sz w:val="24"/>
          <w:szCs w:val="24"/>
        </w:rPr>
        <w:t xml:space="preserve">                                                                                               </w:t>
      </w:r>
    </w:p>
    <w:p w:rsidR="009448B9" w:rsidRPr="00684432" w:rsidRDefault="009448B9" w:rsidP="0032258D">
      <w:pPr>
        <w:pStyle w:val="NoSpacing"/>
        <w:jc w:val="both"/>
        <w:rPr>
          <w:rFonts w:cstheme="minorHAnsi"/>
          <w:noProof/>
          <w:sz w:val="24"/>
          <w:szCs w:val="24"/>
        </w:rPr>
      </w:pPr>
      <w:r w:rsidRPr="00684432">
        <w:rPr>
          <w:rFonts w:cstheme="minorHAnsi"/>
          <w:noProof/>
          <w:sz w:val="24"/>
          <w:szCs w:val="24"/>
        </w:rPr>
        <w:t>Prezenta hot</w:t>
      </w:r>
      <w:r w:rsidR="004949CB" w:rsidRPr="00684432">
        <w:rPr>
          <w:rFonts w:cstheme="minorHAnsi"/>
          <w:noProof/>
          <w:sz w:val="24"/>
          <w:szCs w:val="24"/>
        </w:rPr>
        <w:t>ă</w:t>
      </w:r>
      <w:r w:rsidRPr="00684432">
        <w:rPr>
          <w:rFonts w:cstheme="minorHAnsi"/>
          <w:noProof/>
          <w:sz w:val="24"/>
          <w:szCs w:val="24"/>
        </w:rPr>
        <w:t>r</w:t>
      </w:r>
      <w:r w:rsidR="004949CB" w:rsidRPr="00684432">
        <w:rPr>
          <w:rFonts w:cstheme="minorHAnsi"/>
          <w:noProof/>
          <w:sz w:val="24"/>
          <w:szCs w:val="24"/>
        </w:rPr>
        <w:t>â</w:t>
      </w:r>
      <w:r w:rsidRPr="00684432">
        <w:rPr>
          <w:rFonts w:cstheme="minorHAnsi"/>
          <w:noProof/>
          <w:sz w:val="24"/>
          <w:szCs w:val="24"/>
        </w:rPr>
        <w:t>re a fost adoptat</w:t>
      </w:r>
      <w:r w:rsidR="004949CB" w:rsidRPr="00684432">
        <w:rPr>
          <w:rFonts w:cstheme="minorHAnsi"/>
          <w:noProof/>
          <w:sz w:val="24"/>
          <w:szCs w:val="24"/>
        </w:rPr>
        <w:t>ă</w:t>
      </w:r>
      <w:r w:rsidRPr="00684432">
        <w:rPr>
          <w:rFonts w:cstheme="minorHAnsi"/>
          <w:noProof/>
          <w:sz w:val="24"/>
          <w:szCs w:val="24"/>
        </w:rPr>
        <w:t xml:space="preserve"> cu respectarea prevederilor din art.139 alin.1 OUG nr.57/2019</w:t>
      </w:r>
    </w:p>
    <w:p w:rsidR="009448B9" w:rsidRPr="00684432" w:rsidRDefault="009448B9" w:rsidP="0032258D">
      <w:pPr>
        <w:pStyle w:val="NoSpacing"/>
        <w:jc w:val="both"/>
        <w:rPr>
          <w:rFonts w:cstheme="minorHAnsi"/>
          <w:noProof/>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4710"/>
      </w:tblGrid>
      <w:tr w:rsidR="004949CB" w:rsidRPr="00684432" w:rsidTr="00FD054B">
        <w:trPr>
          <w:trHeight w:val="168"/>
        </w:trPr>
        <w:tc>
          <w:tcPr>
            <w:tcW w:w="4710" w:type="dxa"/>
          </w:tcPr>
          <w:p w:rsidR="004949CB" w:rsidRPr="00684432" w:rsidRDefault="004949CB" w:rsidP="00FD054B">
            <w:pPr>
              <w:pStyle w:val="NoSpacing"/>
              <w:spacing w:before="120" w:after="120"/>
              <w:jc w:val="both"/>
              <w:rPr>
                <w:rFonts w:asciiTheme="minorHAnsi" w:hAnsiTheme="minorHAnsi" w:cstheme="minorHAnsi"/>
                <w:noProof/>
                <w:sz w:val="24"/>
                <w:szCs w:val="24"/>
              </w:rPr>
            </w:pPr>
            <w:r w:rsidRPr="00684432">
              <w:rPr>
                <w:rFonts w:asciiTheme="minorHAnsi" w:hAnsiTheme="minorHAnsi" w:cstheme="minorHAnsi"/>
                <w:noProof/>
                <w:sz w:val="24"/>
                <w:szCs w:val="24"/>
              </w:rPr>
              <w:t xml:space="preserve">Nr.total de consilieri în funcție   = </w:t>
            </w:r>
            <w:r w:rsidRPr="00684432">
              <w:rPr>
                <w:rFonts w:asciiTheme="minorHAnsi" w:hAnsiTheme="minorHAnsi" w:cstheme="minorHAnsi"/>
                <w:noProof/>
                <w:sz w:val="24"/>
                <w:szCs w:val="24"/>
                <w:highlight w:val="yellow"/>
              </w:rPr>
              <w:t>.....</w:t>
            </w:r>
          </w:p>
        </w:tc>
        <w:tc>
          <w:tcPr>
            <w:tcW w:w="4710" w:type="dxa"/>
          </w:tcPr>
          <w:p w:rsidR="004949CB" w:rsidRPr="00684432" w:rsidRDefault="004949CB" w:rsidP="00FD054B">
            <w:pPr>
              <w:pStyle w:val="NoSpacing"/>
              <w:spacing w:before="120" w:after="120"/>
              <w:jc w:val="both"/>
              <w:rPr>
                <w:rFonts w:asciiTheme="minorHAnsi" w:hAnsiTheme="minorHAnsi" w:cstheme="minorHAnsi"/>
                <w:noProof/>
                <w:sz w:val="24"/>
                <w:szCs w:val="24"/>
              </w:rPr>
            </w:pPr>
            <w:r w:rsidRPr="00684432">
              <w:rPr>
                <w:rFonts w:asciiTheme="minorHAnsi" w:hAnsiTheme="minorHAnsi" w:cstheme="minorHAnsi"/>
                <w:noProof/>
                <w:sz w:val="24"/>
                <w:szCs w:val="24"/>
              </w:rPr>
              <w:t xml:space="preserve">Voturi  - “pentru” = </w:t>
            </w:r>
            <w:r w:rsidRPr="00684432">
              <w:rPr>
                <w:rFonts w:asciiTheme="minorHAnsi" w:hAnsiTheme="minorHAnsi" w:cstheme="minorHAnsi"/>
                <w:noProof/>
                <w:sz w:val="24"/>
                <w:szCs w:val="24"/>
                <w:highlight w:val="yellow"/>
              </w:rPr>
              <w:t>.....</w:t>
            </w:r>
          </w:p>
        </w:tc>
      </w:tr>
      <w:tr w:rsidR="004949CB" w:rsidRPr="00684432" w:rsidTr="00FD054B">
        <w:trPr>
          <w:trHeight w:val="534"/>
        </w:trPr>
        <w:tc>
          <w:tcPr>
            <w:tcW w:w="4710" w:type="dxa"/>
          </w:tcPr>
          <w:p w:rsidR="004949CB" w:rsidRPr="00684432" w:rsidRDefault="004949CB" w:rsidP="00FD054B">
            <w:pPr>
              <w:pStyle w:val="NoSpacing"/>
              <w:spacing w:before="120" w:after="120"/>
              <w:jc w:val="both"/>
              <w:rPr>
                <w:rFonts w:asciiTheme="minorHAnsi" w:hAnsiTheme="minorHAnsi" w:cstheme="minorHAnsi"/>
                <w:noProof/>
                <w:sz w:val="24"/>
                <w:szCs w:val="24"/>
              </w:rPr>
            </w:pPr>
            <w:r w:rsidRPr="00684432">
              <w:rPr>
                <w:rFonts w:asciiTheme="minorHAnsi" w:hAnsiTheme="minorHAnsi" w:cstheme="minorHAnsi"/>
                <w:noProof/>
                <w:sz w:val="24"/>
                <w:szCs w:val="24"/>
              </w:rPr>
              <w:t xml:space="preserve">Nr.total de consilieri prezeni     = </w:t>
            </w:r>
            <w:r w:rsidRPr="00684432">
              <w:rPr>
                <w:rFonts w:asciiTheme="minorHAnsi" w:hAnsiTheme="minorHAnsi" w:cstheme="minorHAnsi"/>
                <w:noProof/>
                <w:sz w:val="24"/>
                <w:szCs w:val="24"/>
                <w:highlight w:val="yellow"/>
              </w:rPr>
              <w:t>.....</w:t>
            </w:r>
          </w:p>
        </w:tc>
        <w:tc>
          <w:tcPr>
            <w:tcW w:w="4710" w:type="dxa"/>
          </w:tcPr>
          <w:p w:rsidR="004949CB" w:rsidRPr="00684432" w:rsidRDefault="004949CB" w:rsidP="00FD054B">
            <w:pPr>
              <w:pStyle w:val="NoSpacing"/>
              <w:spacing w:before="120" w:after="120"/>
              <w:jc w:val="both"/>
              <w:rPr>
                <w:rFonts w:asciiTheme="minorHAnsi" w:hAnsiTheme="minorHAnsi" w:cstheme="minorHAnsi"/>
                <w:noProof/>
                <w:sz w:val="24"/>
                <w:szCs w:val="24"/>
              </w:rPr>
            </w:pPr>
            <w:r w:rsidRPr="00684432">
              <w:rPr>
                <w:rFonts w:asciiTheme="minorHAnsi" w:hAnsiTheme="minorHAnsi" w:cstheme="minorHAnsi"/>
                <w:noProof/>
                <w:sz w:val="24"/>
                <w:szCs w:val="24"/>
              </w:rPr>
              <w:t xml:space="preserve">     - “contra” = </w:t>
            </w:r>
            <w:r w:rsidRPr="00684432">
              <w:rPr>
                <w:rFonts w:asciiTheme="minorHAnsi" w:hAnsiTheme="minorHAnsi" w:cstheme="minorHAnsi"/>
                <w:noProof/>
                <w:sz w:val="24"/>
                <w:szCs w:val="24"/>
                <w:highlight w:val="yellow"/>
              </w:rPr>
              <w:t>.....</w:t>
            </w:r>
          </w:p>
        </w:tc>
      </w:tr>
      <w:tr w:rsidR="004949CB" w:rsidRPr="00684432" w:rsidTr="00FD054B">
        <w:trPr>
          <w:trHeight w:val="534"/>
        </w:trPr>
        <w:tc>
          <w:tcPr>
            <w:tcW w:w="4710" w:type="dxa"/>
          </w:tcPr>
          <w:p w:rsidR="004949CB" w:rsidRPr="00684432" w:rsidRDefault="004949CB" w:rsidP="00FD054B">
            <w:pPr>
              <w:pStyle w:val="NoSpacing"/>
              <w:spacing w:before="120" w:after="120"/>
              <w:jc w:val="both"/>
              <w:rPr>
                <w:rFonts w:asciiTheme="minorHAnsi" w:hAnsiTheme="minorHAnsi" w:cstheme="minorHAnsi"/>
                <w:noProof/>
                <w:sz w:val="24"/>
                <w:szCs w:val="24"/>
              </w:rPr>
            </w:pPr>
            <w:r w:rsidRPr="00684432">
              <w:rPr>
                <w:rFonts w:asciiTheme="minorHAnsi" w:hAnsiTheme="minorHAnsi" w:cstheme="minorHAnsi"/>
                <w:noProof/>
                <w:sz w:val="24"/>
                <w:szCs w:val="24"/>
              </w:rPr>
              <w:t xml:space="preserve">Nr.total de consilieri absenti      = </w:t>
            </w:r>
            <w:r w:rsidRPr="00684432">
              <w:rPr>
                <w:rFonts w:asciiTheme="minorHAnsi" w:hAnsiTheme="minorHAnsi" w:cstheme="minorHAnsi"/>
                <w:noProof/>
                <w:sz w:val="24"/>
                <w:szCs w:val="24"/>
                <w:highlight w:val="yellow"/>
              </w:rPr>
              <w:t>.....</w:t>
            </w:r>
          </w:p>
        </w:tc>
        <w:tc>
          <w:tcPr>
            <w:tcW w:w="4710" w:type="dxa"/>
          </w:tcPr>
          <w:p w:rsidR="004949CB" w:rsidRPr="00684432" w:rsidRDefault="004949CB" w:rsidP="00FD054B">
            <w:pPr>
              <w:pStyle w:val="NoSpacing"/>
              <w:spacing w:before="120" w:after="120"/>
              <w:jc w:val="both"/>
              <w:rPr>
                <w:rFonts w:asciiTheme="minorHAnsi" w:hAnsiTheme="minorHAnsi" w:cstheme="minorHAnsi"/>
                <w:noProof/>
                <w:sz w:val="24"/>
                <w:szCs w:val="24"/>
              </w:rPr>
            </w:pPr>
            <w:r w:rsidRPr="00684432">
              <w:rPr>
                <w:rFonts w:asciiTheme="minorHAnsi" w:hAnsiTheme="minorHAnsi" w:cstheme="minorHAnsi"/>
                <w:noProof/>
                <w:sz w:val="24"/>
                <w:szCs w:val="24"/>
              </w:rPr>
              <w:t xml:space="preserve">   - “abțineri” = </w:t>
            </w:r>
            <w:r w:rsidRPr="00684432">
              <w:rPr>
                <w:rFonts w:asciiTheme="minorHAnsi" w:hAnsiTheme="minorHAnsi" w:cstheme="minorHAnsi"/>
                <w:noProof/>
                <w:sz w:val="24"/>
                <w:szCs w:val="24"/>
                <w:highlight w:val="yellow"/>
              </w:rPr>
              <w:t>.....</w:t>
            </w:r>
          </w:p>
        </w:tc>
      </w:tr>
    </w:tbl>
    <w:p w:rsidR="00ED2041" w:rsidRPr="00684432" w:rsidRDefault="00ED2041" w:rsidP="0032258D">
      <w:pPr>
        <w:pStyle w:val="NoSpacing"/>
        <w:jc w:val="both"/>
        <w:rPr>
          <w:rFonts w:cstheme="minorHAnsi"/>
          <w:noProof/>
          <w:sz w:val="24"/>
          <w:szCs w:val="24"/>
        </w:rPr>
      </w:pPr>
    </w:p>
    <w:p w:rsidR="00BC10C1" w:rsidRPr="00684432" w:rsidRDefault="00BC10C1" w:rsidP="0032258D">
      <w:pPr>
        <w:pStyle w:val="NoSpacing"/>
        <w:jc w:val="both"/>
        <w:rPr>
          <w:rFonts w:cstheme="minorHAnsi"/>
          <w:noProof/>
          <w:sz w:val="24"/>
          <w:szCs w:val="24"/>
        </w:rPr>
      </w:pPr>
      <w:r w:rsidRPr="00684432">
        <w:rPr>
          <w:rFonts w:cstheme="minorHAnsi"/>
          <w:noProof/>
          <w:sz w:val="24"/>
          <w:szCs w:val="24"/>
        </w:rPr>
        <w:t>Se comunic</w:t>
      </w:r>
      <w:r w:rsidR="004949CB" w:rsidRPr="00684432">
        <w:rPr>
          <w:rFonts w:cstheme="minorHAnsi"/>
          <w:noProof/>
          <w:sz w:val="24"/>
          <w:szCs w:val="24"/>
        </w:rPr>
        <w:t>ă</w:t>
      </w:r>
      <w:r w:rsidRPr="00684432">
        <w:rPr>
          <w:rFonts w:cstheme="minorHAnsi"/>
          <w:noProof/>
          <w:sz w:val="24"/>
          <w:szCs w:val="24"/>
        </w:rPr>
        <w:t xml:space="preserve"> 1 exemplar Institu</w:t>
      </w:r>
      <w:r w:rsidR="004949CB" w:rsidRPr="00684432">
        <w:rPr>
          <w:rFonts w:cstheme="minorHAnsi"/>
          <w:noProof/>
          <w:sz w:val="24"/>
          <w:szCs w:val="24"/>
        </w:rPr>
        <w:t>ț</w:t>
      </w:r>
      <w:r w:rsidRPr="00684432">
        <w:rPr>
          <w:rFonts w:cstheme="minorHAnsi"/>
          <w:noProof/>
          <w:sz w:val="24"/>
          <w:szCs w:val="24"/>
        </w:rPr>
        <w:t>iei Prefectului jude</w:t>
      </w:r>
      <w:r w:rsidR="004949CB" w:rsidRPr="00684432">
        <w:rPr>
          <w:rFonts w:cstheme="minorHAnsi"/>
          <w:noProof/>
          <w:sz w:val="24"/>
          <w:szCs w:val="24"/>
        </w:rPr>
        <w:t>ț</w:t>
      </w:r>
      <w:r w:rsidRPr="00684432">
        <w:rPr>
          <w:rFonts w:cstheme="minorHAnsi"/>
          <w:noProof/>
          <w:sz w:val="24"/>
          <w:szCs w:val="24"/>
        </w:rPr>
        <w:t>ul</w:t>
      </w:r>
      <w:r w:rsidR="004949CB" w:rsidRPr="00684432">
        <w:rPr>
          <w:rFonts w:cstheme="minorHAnsi"/>
          <w:noProof/>
          <w:sz w:val="24"/>
          <w:szCs w:val="24"/>
        </w:rPr>
        <w:t xml:space="preserve"> </w:t>
      </w:r>
      <w:r w:rsidR="00C8594E" w:rsidRPr="00684432">
        <w:rPr>
          <w:rFonts w:cstheme="minorHAnsi"/>
          <w:noProof/>
          <w:sz w:val="24"/>
          <w:szCs w:val="24"/>
        </w:rPr>
        <w:t>PRAHOVA</w:t>
      </w:r>
      <w:r w:rsidRPr="00684432">
        <w:rPr>
          <w:rFonts w:cstheme="minorHAnsi"/>
          <w:noProof/>
          <w:sz w:val="24"/>
          <w:szCs w:val="24"/>
        </w:rPr>
        <w:t>/1 exemplar Primar/ 1 exemplar dosar/ 1</w:t>
      </w:r>
      <w:r w:rsidR="004949CB" w:rsidRPr="00684432">
        <w:rPr>
          <w:rFonts w:cstheme="minorHAnsi"/>
          <w:noProof/>
          <w:sz w:val="24"/>
          <w:szCs w:val="24"/>
        </w:rPr>
        <w:t xml:space="preserve"> </w:t>
      </w:r>
      <w:r w:rsidRPr="00684432">
        <w:rPr>
          <w:rFonts w:cstheme="minorHAnsi"/>
          <w:noProof/>
          <w:sz w:val="24"/>
          <w:szCs w:val="24"/>
        </w:rPr>
        <w:t>exemplar afi</w:t>
      </w:r>
      <w:r w:rsidR="004949CB" w:rsidRPr="00684432">
        <w:rPr>
          <w:rFonts w:cstheme="minorHAnsi"/>
          <w:noProof/>
          <w:sz w:val="24"/>
          <w:szCs w:val="24"/>
        </w:rPr>
        <w:t>ș</w:t>
      </w:r>
      <w:r w:rsidRPr="00684432">
        <w:rPr>
          <w:rFonts w:cstheme="minorHAnsi"/>
          <w:noProof/>
          <w:sz w:val="24"/>
          <w:szCs w:val="24"/>
        </w:rPr>
        <w:t>at.</w:t>
      </w:r>
    </w:p>
    <w:p w:rsidR="004E62D1" w:rsidRPr="00684432" w:rsidRDefault="004E62D1" w:rsidP="0032258D">
      <w:pPr>
        <w:pStyle w:val="NoSpacing"/>
        <w:jc w:val="both"/>
        <w:rPr>
          <w:rFonts w:cstheme="minorHAnsi"/>
          <w:noProof/>
          <w:sz w:val="24"/>
          <w:szCs w:val="24"/>
        </w:rPr>
      </w:pPr>
    </w:p>
    <w:p w:rsidR="00DA1143" w:rsidRPr="00684432" w:rsidRDefault="00DA1143" w:rsidP="004C10A5">
      <w:pPr>
        <w:spacing w:after="0" w:line="240" w:lineRule="auto"/>
        <w:rPr>
          <w:rFonts w:eastAsia="Times New Roman" w:cstheme="minorHAnsi"/>
          <w:b/>
          <w:noProof/>
          <w:color w:val="000000"/>
          <w:sz w:val="24"/>
          <w:szCs w:val="24"/>
          <w:lang w:eastAsia="zh-CN"/>
        </w:rPr>
      </w:pPr>
    </w:p>
    <w:p w:rsidR="00AC0428" w:rsidRPr="00684432" w:rsidRDefault="00AC0428" w:rsidP="004C10A5">
      <w:pPr>
        <w:spacing w:after="0" w:line="240" w:lineRule="auto"/>
        <w:rPr>
          <w:rFonts w:eastAsia="Times New Roman" w:cstheme="minorHAnsi"/>
          <w:b/>
          <w:noProof/>
          <w:color w:val="000000"/>
          <w:sz w:val="24"/>
          <w:szCs w:val="24"/>
          <w:lang w:eastAsia="zh-CN"/>
        </w:rPr>
      </w:pPr>
    </w:p>
    <w:p w:rsidR="00C2077D" w:rsidRDefault="00C2077D" w:rsidP="00E76952">
      <w:pPr>
        <w:spacing w:after="0" w:line="240" w:lineRule="auto"/>
        <w:jc w:val="right"/>
        <w:rPr>
          <w:rFonts w:eastAsia="Times New Roman" w:cstheme="minorHAnsi"/>
          <w:b/>
          <w:bCs/>
          <w:sz w:val="24"/>
          <w:szCs w:val="24"/>
          <w:lang w:eastAsia="ro-RO"/>
        </w:rPr>
      </w:pPr>
    </w:p>
    <w:p w:rsidR="00C2077D" w:rsidRDefault="00C2077D" w:rsidP="00E76952">
      <w:pPr>
        <w:spacing w:after="0" w:line="240" w:lineRule="auto"/>
        <w:jc w:val="right"/>
        <w:rPr>
          <w:rFonts w:eastAsia="Times New Roman" w:cstheme="minorHAnsi"/>
          <w:b/>
          <w:bCs/>
          <w:sz w:val="24"/>
          <w:szCs w:val="24"/>
          <w:lang w:eastAsia="ro-RO"/>
        </w:rPr>
      </w:pPr>
    </w:p>
    <w:p w:rsidR="002929F5" w:rsidRPr="00684432" w:rsidRDefault="002929F5" w:rsidP="002929F5">
      <w:pPr>
        <w:pStyle w:val="Header"/>
        <w:rPr>
          <w:rFonts w:cstheme="minorHAnsi"/>
          <w:b/>
          <w:bCs/>
          <w:sz w:val="24"/>
          <w:szCs w:val="24"/>
        </w:rPr>
      </w:pPr>
      <w:r w:rsidRPr="00684432">
        <w:rPr>
          <w:rFonts w:cstheme="minorHAnsi"/>
          <w:b/>
          <w:bCs/>
          <w:sz w:val="24"/>
          <w:szCs w:val="24"/>
        </w:rPr>
        <w:lastRenderedPageBreak/>
        <w:t>ROMÂNIA</w:t>
      </w:r>
    </w:p>
    <w:p w:rsidR="002929F5" w:rsidRPr="00684432" w:rsidRDefault="002929F5" w:rsidP="002929F5">
      <w:pPr>
        <w:pStyle w:val="Header"/>
        <w:rPr>
          <w:rFonts w:cstheme="minorHAnsi"/>
          <w:b/>
          <w:bCs/>
          <w:sz w:val="24"/>
          <w:szCs w:val="24"/>
        </w:rPr>
      </w:pPr>
      <w:r w:rsidRPr="00684432">
        <w:rPr>
          <w:rFonts w:cstheme="minorHAnsi"/>
          <w:b/>
          <w:bCs/>
          <w:sz w:val="24"/>
          <w:szCs w:val="24"/>
        </w:rPr>
        <w:t>JUDEȚUL PRAHOVA</w:t>
      </w:r>
    </w:p>
    <w:p w:rsidR="002929F5" w:rsidRPr="00684432" w:rsidRDefault="002929F5" w:rsidP="002929F5">
      <w:pPr>
        <w:pStyle w:val="Header"/>
        <w:rPr>
          <w:rFonts w:cstheme="minorHAnsi"/>
          <w:b/>
          <w:bCs/>
          <w:sz w:val="24"/>
          <w:szCs w:val="24"/>
        </w:rPr>
      </w:pPr>
      <w:r w:rsidRPr="00684432">
        <w:rPr>
          <w:rFonts w:cstheme="minorHAnsi"/>
          <w:b/>
          <w:bCs/>
          <w:sz w:val="24"/>
          <w:szCs w:val="24"/>
        </w:rPr>
        <w:t>COMUNA BUCOV</w:t>
      </w:r>
    </w:p>
    <w:p w:rsidR="002929F5" w:rsidRPr="00684432" w:rsidRDefault="002929F5" w:rsidP="002929F5">
      <w:pPr>
        <w:pStyle w:val="Header"/>
        <w:rPr>
          <w:rFonts w:cstheme="minorHAnsi"/>
          <w:b/>
          <w:bCs/>
          <w:sz w:val="24"/>
          <w:szCs w:val="24"/>
        </w:rPr>
      </w:pPr>
      <w:r w:rsidRPr="00684432">
        <w:rPr>
          <w:rFonts w:cstheme="minorHAnsi"/>
          <w:b/>
          <w:bCs/>
          <w:sz w:val="24"/>
          <w:szCs w:val="24"/>
        </w:rPr>
        <w:t>CONSILIUL LOCAL</w:t>
      </w:r>
    </w:p>
    <w:p w:rsidR="002929F5" w:rsidRPr="00684432" w:rsidRDefault="002929F5" w:rsidP="002929F5">
      <w:pPr>
        <w:tabs>
          <w:tab w:val="left" w:pos="9072"/>
        </w:tabs>
        <w:ind w:firstLine="567"/>
        <w:jc w:val="both"/>
        <w:rPr>
          <w:rFonts w:cstheme="minorHAnsi"/>
          <w:sz w:val="24"/>
          <w:szCs w:val="24"/>
        </w:rPr>
      </w:pPr>
      <w:r w:rsidRPr="00684432">
        <w:rPr>
          <w:rFonts w:eastAsia="Arial Black" w:cstheme="minorHAnsi"/>
          <w:sz w:val="24"/>
          <w:szCs w:val="24"/>
        </w:rPr>
        <w:t xml:space="preserve">                                                                     </w:t>
      </w:r>
    </w:p>
    <w:p w:rsidR="002929F5" w:rsidRPr="00684432" w:rsidRDefault="002929F5" w:rsidP="002929F5">
      <w:pPr>
        <w:jc w:val="center"/>
        <w:rPr>
          <w:rFonts w:cstheme="minorHAnsi"/>
          <w:b/>
          <w:bCs/>
          <w:sz w:val="24"/>
          <w:szCs w:val="24"/>
        </w:rPr>
      </w:pPr>
      <w:r>
        <w:rPr>
          <w:rFonts w:cstheme="minorHAnsi"/>
          <w:b/>
          <w:bCs/>
          <w:sz w:val="24"/>
          <w:szCs w:val="24"/>
        </w:rPr>
        <w:t xml:space="preserve">       </w:t>
      </w:r>
      <w:r w:rsidRPr="00684432">
        <w:rPr>
          <w:rFonts w:cstheme="minorHAnsi"/>
          <w:b/>
          <w:bCs/>
          <w:sz w:val="24"/>
          <w:szCs w:val="24"/>
        </w:rPr>
        <w:t>HOTĂRÂRE</w:t>
      </w:r>
      <w:r>
        <w:rPr>
          <w:rFonts w:cstheme="minorHAnsi"/>
          <w:b/>
          <w:bCs/>
          <w:sz w:val="24"/>
          <w:szCs w:val="24"/>
        </w:rPr>
        <w:t>A</w:t>
      </w:r>
    </w:p>
    <w:p w:rsidR="002929F5" w:rsidRPr="00684432" w:rsidRDefault="002929F5" w:rsidP="002929F5">
      <w:pPr>
        <w:pStyle w:val="Default"/>
        <w:spacing w:before="120" w:after="120"/>
        <w:ind w:right="-454"/>
        <w:jc w:val="center"/>
        <w:rPr>
          <w:rFonts w:asciiTheme="minorHAnsi" w:hAnsiTheme="minorHAnsi" w:cstheme="minorHAnsi"/>
          <w:b/>
          <w:bCs/>
        </w:rPr>
      </w:pPr>
      <w:r w:rsidRPr="004340D4">
        <w:rPr>
          <w:rFonts w:asciiTheme="minorHAnsi" w:hAnsiTheme="minorHAnsi" w:cstheme="minorHAnsi"/>
          <w:b/>
          <w:bCs/>
        </w:rPr>
        <w:t>Nr.100 din 13.11.2023</w:t>
      </w:r>
    </w:p>
    <w:p w:rsidR="002929F5" w:rsidRPr="00684432" w:rsidRDefault="002929F5" w:rsidP="002929F5">
      <w:pPr>
        <w:pStyle w:val="Default"/>
        <w:spacing w:before="120" w:after="120"/>
        <w:ind w:right="-454"/>
        <w:jc w:val="center"/>
        <w:rPr>
          <w:rFonts w:asciiTheme="minorHAnsi" w:hAnsiTheme="minorHAnsi" w:cstheme="minorHAnsi"/>
        </w:rPr>
      </w:pPr>
    </w:p>
    <w:p w:rsidR="001E4FE5" w:rsidRDefault="002929F5" w:rsidP="002929F5">
      <w:pPr>
        <w:pStyle w:val="Default"/>
        <w:spacing w:before="120" w:after="120"/>
        <w:ind w:right="-454"/>
        <w:jc w:val="center"/>
        <w:rPr>
          <w:rFonts w:asciiTheme="minorHAnsi" w:hAnsiTheme="minorHAnsi" w:cstheme="minorHAnsi"/>
          <w:b/>
          <w:bCs/>
        </w:rPr>
      </w:pPr>
      <w:r w:rsidRPr="00684432">
        <w:rPr>
          <w:rFonts w:asciiTheme="minorHAnsi" w:hAnsiTheme="minorHAnsi" w:cstheme="minorHAnsi"/>
        </w:rPr>
        <w:t xml:space="preserve">privind aprobarea Studiului de Fezabilitate aferenți obiectivului de investiție cu titlul </w:t>
      </w:r>
      <w:r w:rsidRPr="00684432">
        <w:rPr>
          <w:rFonts w:asciiTheme="minorHAnsi" w:hAnsiTheme="minorHAnsi" w:cstheme="minorHAnsi"/>
          <w:b/>
          <w:bCs/>
        </w:rPr>
        <w:t>”PARC FOTOVOLTAIC</w:t>
      </w:r>
    </w:p>
    <w:p w:rsidR="002929F5" w:rsidRPr="00684432" w:rsidRDefault="002929F5" w:rsidP="002929F5">
      <w:pPr>
        <w:pStyle w:val="Default"/>
        <w:spacing w:before="120" w:after="120"/>
        <w:ind w:right="-454"/>
        <w:jc w:val="center"/>
        <w:rPr>
          <w:rFonts w:asciiTheme="minorHAnsi" w:hAnsiTheme="minorHAnsi" w:cstheme="minorHAnsi"/>
        </w:rPr>
      </w:pPr>
      <w:r w:rsidRPr="00684432">
        <w:rPr>
          <w:rFonts w:asciiTheme="minorHAnsi" w:hAnsiTheme="minorHAnsi" w:cstheme="minorHAnsi"/>
          <w:b/>
          <w:bCs/>
        </w:rPr>
        <w:t xml:space="preserve"> ÎN CARTIER TINERETULUI, SAT BUCOV,COMUNA BUCOV, JUDEȚUL PRAHOVA”</w:t>
      </w:r>
      <w:r w:rsidRPr="00684432">
        <w:rPr>
          <w:rFonts w:asciiTheme="minorHAnsi" w:hAnsiTheme="minorHAnsi" w:cstheme="minorHAnsi"/>
        </w:rPr>
        <w:t xml:space="preserve"> </w:t>
      </w:r>
    </w:p>
    <w:p w:rsidR="002929F5" w:rsidRPr="00684432" w:rsidRDefault="002929F5" w:rsidP="002929F5">
      <w:pPr>
        <w:ind w:firstLine="720"/>
        <w:jc w:val="both"/>
        <w:rPr>
          <w:rFonts w:cstheme="minorHAnsi"/>
          <w:bCs/>
          <w:noProof/>
          <w:sz w:val="24"/>
          <w:szCs w:val="24"/>
        </w:rPr>
      </w:pPr>
    </w:p>
    <w:p w:rsidR="002929F5" w:rsidRPr="00684432" w:rsidRDefault="002929F5" w:rsidP="002929F5">
      <w:pPr>
        <w:ind w:firstLine="720"/>
        <w:jc w:val="both"/>
        <w:rPr>
          <w:rFonts w:eastAsia="Times New Roman" w:cstheme="minorHAnsi"/>
          <w:noProof/>
          <w:sz w:val="24"/>
          <w:szCs w:val="24"/>
          <w:lang w:eastAsia="ro-RO"/>
        </w:rPr>
      </w:pPr>
      <w:r w:rsidRPr="00684432">
        <w:rPr>
          <w:rFonts w:eastAsia="Times New Roman" w:cstheme="minorHAnsi"/>
          <w:noProof/>
          <w:sz w:val="24"/>
          <w:szCs w:val="24"/>
          <w:lang w:eastAsia="ro-RO"/>
        </w:rPr>
        <w:t>Consiliul Local al Comunei BUCOV, județul</w:t>
      </w:r>
      <w:r w:rsidRPr="00684432">
        <w:rPr>
          <w:rFonts w:cstheme="minorHAnsi"/>
          <w:noProof/>
          <w:sz w:val="24"/>
          <w:szCs w:val="24"/>
        </w:rPr>
        <w:t xml:space="preserve"> </w:t>
      </w:r>
      <w:r w:rsidRPr="00684432">
        <w:rPr>
          <w:rFonts w:eastAsia="Times New Roman" w:cstheme="minorHAnsi"/>
          <w:noProof/>
          <w:sz w:val="24"/>
          <w:szCs w:val="24"/>
          <w:lang w:eastAsia="ro-RO"/>
        </w:rPr>
        <w:t>PRAHOVA</w:t>
      </w:r>
    </w:p>
    <w:p w:rsidR="002929F5" w:rsidRPr="00684432" w:rsidRDefault="002929F5" w:rsidP="002929F5">
      <w:pPr>
        <w:spacing w:after="0" w:line="240" w:lineRule="auto"/>
        <w:ind w:firstLine="720"/>
        <w:jc w:val="both"/>
        <w:rPr>
          <w:rFonts w:eastAsia="Times New Roman" w:cstheme="minorHAnsi"/>
          <w:noProof/>
          <w:sz w:val="24"/>
          <w:szCs w:val="24"/>
          <w:lang w:eastAsia="ro-RO"/>
        </w:rPr>
      </w:pPr>
      <w:r w:rsidRPr="00684432">
        <w:rPr>
          <w:rFonts w:eastAsia="Times New Roman" w:cstheme="minorHAnsi"/>
          <w:noProof/>
          <w:sz w:val="24"/>
          <w:szCs w:val="24"/>
          <w:lang w:eastAsia="ro-RO"/>
        </w:rPr>
        <w:t>Având în vedere:</w:t>
      </w:r>
    </w:p>
    <w:p w:rsidR="002929F5" w:rsidRPr="00684432" w:rsidRDefault="002929F5" w:rsidP="002929F5">
      <w:pPr>
        <w:spacing w:after="0" w:line="240" w:lineRule="auto"/>
        <w:jc w:val="both"/>
        <w:rPr>
          <w:rFonts w:cstheme="minorHAnsi"/>
          <w:sz w:val="24"/>
          <w:szCs w:val="24"/>
        </w:rPr>
      </w:pPr>
      <w:r w:rsidRPr="00684432">
        <w:rPr>
          <w:rFonts w:eastAsia="Times New Roman" w:cstheme="minorHAnsi"/>
          <w:noProof/>
          <w:sz w:val="24"/>
          <w:szCs w:val="24"/>
          <w:lang w:eastAsia="ro-RO"/>
        </w:rPr>
        <w:t xml:space="preserve">- </w:t>
      </w:r>
      <w:r w:rsidRPr="00684432">
        <w:rPr>
          <w:rFonts w:eastAsia="Times New Roman" w:cstheme="minorHAnsi"/>
          <w:noProof/>
          <w:sz w:val="24"/>
          <w:szCs w:val="24"/>
          <w:lang w:eastAsia="en-GB"/>
        </w:rPr>
        <w:t>referatul de aprobare al primarului comunei, înregistrat sub nr</w:t>
      </w:r>
      <w:r>
        <w:rPr>
          <w:rFonts w:eastAsia="Times New Roman" w:cstheme="minorHAnsi"/>
          <w:noProof/>
          <w:sz w:val="24"/>
          <w:szCs w:val="24"/>
          <w:lang w:eastAsia="en-GB"/>
        </w:rPr>
        <w:t>.21749/08.11.2023</w:t>
      </w:r>
      <w:r w:rsidRPr="00684432">
        <w:rPr>
          <w:rFonts w:eastAsia="Times New Roman" w:cstheme="minorHAnsi"/>
          <w:noProof/>
          <w:sz w:val="24"/>
          <w:szCs w:val="24"/>
          <w:lang w:eastAsia="en-GB"/>
        </w:rPr>
        <w:t xml:space="preserve"> ca instrument de inițiere al proiectului de hotărâre, din care rezultă necesitatea și oportunitatea participării la apelul de proiecte </w:t>
      </w:r>
      <w:r w:rsidRPr="00684432">
        <w:rPr>
          <w:rFonts w:eastAsia="Times New Roman" w:cstheme="minorHAnsi"/>
          <w:i/>
          <w:iCs/>
          <w:noProof/>
          <w:sz w:val="24"/>
          <w:szCs w:val="24"/>
        </w:rPr>
        <w:t xml:space="preserve">Sprijinirea investiţiilor în noi capacităţi de producere a energiei electrice produsă din surse regenerabile pentru autoconsum pentru entități publice </w:t>
      </w:r>
      <w:r w:rsidRPr="00684432">
        <w:rPr>
          <w:rFonts w:eastAsia="Times New Roman" w:cstheme="minorHAnsi"/>
          <w:noProof/>
          <w:sz w:val="24"/>
          <w:szCs w:val="24"/>
        </w:rPr>
        <w:t xml:space="preserve">din cadrul Programului-cheie 1: Surse regenerabile de energie și stocarea energiei, finanțat din Fondul pentru Modernizare, aprobat prin prin OME nr.1431/01.11.2023, </w:t>
      </w:r>
    </w:p>
    <w:p w:rsidR="002929F5" w:rsidRPr="00684432" w:rsidRDefault="002929F5" w:rsidP="002929F5">
      <w:pPr>
        <w:spacing w:after="0" w:line="240" w:lineRule="auto"/>
        <w:jc w:val="both"/>
        <w:rPr>
          <w:rFonts w:eastAsia="Times New Roman" w:cstheme="minorHAnsi"/>
          <w:noProof/>
          <w:sz w:val="24"/>
          <w:szCs w:val="24"/>
          <w:lang w:eastAsia="en-GB"/>
        </w:rPr>
      </w:pPr>
      <w:r w:rsidRPr="00684432">
        <w:rPr>
          <w:rFonts w:eastAsia="Times New Roman" w:cstheme="minorHAnsi"/>
          <w:noProof/>
          <w:sz w:val="24"/>
          <w:szCs w:val="24"/>
          <w:lang w:eastAsia="en-GB"/>
        </w:rPr>
        <w:t xml:space="preserve">- raportul </w:t>
      </w:r>
      <w:r>
        <w:rPr>
          <w:rFonts w:eastAsia="Times New Roman" w:cstheme="minorHAnsi"/>
          <w:noProof/>
          <w:sz w:val="24"/>
          <w:szCs w:val="24"/>
          <w:lang w:eastAsia="en-GB"/>
        </w:rPr>
        <w:t>21750/08.11.2023</w:t>
      </w:r>
      <w:r w:rsidRPr="00684432">
        <w:rPr>
          <w:rFonts w:eastAsia="Times New Roman" w:cstheme="minorHAnsi"/>
          <w:noProof/>
          <w:sz w:val="24"/>
          <w:szCs w:val="24"/>
          <w:lang w:eastAsia="en-GB"/>
        </w:rPr>
        <w:t xml:space="preserve">, întocmit de compartimentul </w:t>
      </w:r>
      <w:r>
        <w:rPr>
          <w:rFonts w:eastAsia="Times New Roman" w:cstheme="minorHAnsi"/>
          <w:noProof/>
          <w:sz w:val="24"/>
          <w:szCs w:val="24"/>
          <w:lang w:eastAsia="en-GB"/>
        </w:rPr>
        <w:t>urbanism</w:t>
      </w:r>
      <w:r w:rsidRPr="00684432">
        <w:rPr>
          <w:rFonts w:eastAsia="Times New Roman" w:cstheme="minorHAnsi"/>
          <w:noProof/>
          <w:sz w:val="24"/>
          <w:szCs w:val="24"/>
          <w:lang w:eastAsia="en-GB"/>
        </w:rPr>
        <w:t xml:space="preserve"> din  cadrul aparatului de specialitate al primarului comunei </w:t>
      </w:r>
      <w:r>
        <w:rPr>
          <w:rFonts w:eastAsia="Times New Roman" w:cstheme="minorHAnsi"/>
          <w:noProof/>
          <w:sz w:val="24"/>
          <w:szCs w:val="24"/>
          <w:lang w:eastAsia="en-GB"/>
        </w:rPr>
        <w:t>Bucov</w:t>
      </w:r>
      <w:r w:rsidRPr="00684432">
        <w:rPr>
          <w:rFonts w:eastAsia="Times New Roman" w:cstheme="minorHAnsi"/>
          <w:noProof/>
          <w:sz w:val="24"/>
          <w:szCs w:val="24"/>
          <w:lang w:eastAsia="en-GB"/>
        </w:rPr>
        <w:t>, județul PRAHOVA,</w:t>
      </w:r>
    </w:p>
    <w:p w:rsidR="002929F5" w:rsidRPr="00684432" w:rsidRDefault="002929F5" w:rsidP="002929F5">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 xml:space="preserve">- </w:t>
      </w:r>
      <w:r>
        <w:rPr>
          <w:rFonts w:eastAsia="Times New Roman" w:cstheme="minorHAnsi"/>
          <w:noProof/>
          <w:sz w:val="24"/>
          <w:szCs w:val="24"/>
          <w:lang w:eastAsia="ro-RO"/>
        </w:rPr>
        <w:t>avizul comisiei de specialitate nr.1 din cadrul Consiliului Local Bucov</w:t>
      </w:r>
      <w:r w:rsidRPr="00684432">
        <w:rPr>
          <w:rFonts w:eastAsia="Times New Roman" w:cstheme="minorHAnsi"/>
          <w:noProof/>
          <w:sz w:val="24"/>
          <w:szCs w:val="24"/>
          <w:lang w:eastAsia="ro-RO"/>
        </w:rPr>
        <w:t>;</w:t>
      </w:r>
    </w:p>
    <w:p w:rsidR="002929F5" w:rsidRPr="00684432" w:rsidRDefault="002929F5" w:rsidP="002929F5">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ab/>
        <w:t>Ținând cont de prevederile:</w:t>
      </w:r>
    </w:p>
    <w:p w:rsidR="002929F5" w:rsidRPr="00684432" w:rsidRDefault="002929F5" w:rsidP="002929F5">
      <w:pPr>
        <w:spacing w:after="0" w:line="240" w:lineRule="auto"/>
        <w:jc w:val="both"/>
        <w:rPr>
          <w:rFonts w:eastAsia="Calibri" w:cstheme="minorHAnsi"/>
          <w:noProof/>
          <w:sz w:val="24"/>
          <w:szCs w:val="24"/>
          <w:lang w:eastAsia="ro-RO"/>
        </w:rPr>
      </w:pPr>
      <w:r w:rsidRPr="00684432">
        <w:rPr>
          <w:rFonts w:eastAsia="Times New Roman" w:cstheme="minorHAnsi"/>
          <w:noProof/>
          <w:sz w:val="24"/>
          <w:szCs w:val="24"/>
          <w:lang w:eastAsia="ro-RO"/>
        </w:rPr>
        <w:t>- p</w:t>
      </w:r>
      <w:r w:rsidRPr="00684432">
        <w:rPr>
          <w:rFonts w:eastAsia="Calibri" w:cstheme="minorHAnsi"/>
          <w:noProof/>
          <w:sz w:val="24"/>
          <w:szCs w:val="24"/>
          <w:lang w:eastAsia="ro-RO"/>
        </w:rPr>
        <w:t xml:space="preserve">revederile Ghidului </w:t>
      </w:r>
      <w:r w:rsidRPr="00684432">
        <w:rPr>
          <w:rFonts w:cstheme="minorHAnsi"/>
          <w:sz w:val="24"/>
          <w:szCs w:val="24"/>
        </w:rPr>
        <w:t xml:space="preserve">solicitantului  </w:t>
      </w:r>
      <w:r w:rsidRPr="00684432">
        <w:rPr>
          <w:rFonts w:eastAsia="Calibri" w:cstheme="minorHAnsi"/>
          <w:noProof/>
          <w:sz w:val="24"/>
          <w:szCs w:val="24"/>
          <w:lang w:eastAsia="ro-RO"/>
        </w:rPr>
        <w:t xml:space="preserve">privind </w:t>
      </w:r>
      <w:r w:rsidRPr="00684432">
        <w:rPr>
          <w:rFonts w:eastAsia="Calibri" w:cstheme="minorHAnsi"/>
          <w:i/>
          <w:iCs/>
          <w:noProof/>
          <w:sz w:val="24"/>
          <w:szCs w:val="24"/>
          <w:lang w:eastAsia="ro-RO"/>
        </w:rPr>
        <w:t>Sprijinirea investiţiilor în noi capacităţi de producere a energiei electrice produsă din surse regenerabile pentru autoconsum pentru entități publice</w:t>
      </w:r>
      <w:r w:rsidRPr="00684432">
        <w:rPr>
          <w:rFonts w:eastAsia="Calibri" w:cstheme="minorHAnsi"/>
          <w:noProof/>
          <w:sz w:val="24"/>
          <w:szCs w:val="24"/>
          <w:lang w:eastAsia="ro-RO"/>
        </w:rPr>
        <w:t xml:space="preserve"> din cadrul Programului-cheie 1 Surse regenerabile de energie și stocarea energiei din Fondul pentru Modernizare, aprobat prin Ordinul Ministrului Energiei 1431/01.11.2023,</w:t>
      </w:r>
    </w:p>
    <w:p w:rsidR="002929F5" w:rsidRPr="00684432" w:rsidRDefault="002929F5" w:rsidP="002929F5">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 HG nr.1460/2008 - Strategia naționala pentru dezvoltare durabila a României – Orizonturi 2013-2020-2030,</w:t>
      </w:r>
    </w:p>
    <w:p w:rsidR="002929F5" w:rsidRPr="00684432" w:rsidRDefault="002929F5" w:rsidP="002929F5">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 xml:space="preserve">- HG nr.1069/2007(2016) - Strategia Energetica a României 2007 – 2020, actualizata pentru perioada 2011- 2020, </w:t>
      </w:r>
    </w:p>
    <w:p w:rsidR="002929F5" w:rsidRPr="00684432" w:rsidRDefault="002929F5" w:rsidP="002929F5">
      <w:pPr>
        <w:pStyle w:val="Default"/>
        <w:jc w:val="both"/>
        <w:rPr>
          <w:rFonts w:asciiTheme="minorHAnsi" w:hAnsiTheme="minorHAnsi" w:cstheme="minorHAnsi"/>
        </w:rPr>
      </w:pPr>
      <w:r w:rsidRPr="00684432">
        <w:rPr>
          <w:rFonts w:asciiTheme="minorHAnsi" w:eastAsia="Times New Roman" w:hAnsiTheme="minorHAnsi" w:cstheme="minorHAnsi"/>
          <w:noProof/>
          <w:lang w:eastAsia="ro-RO"/>
        </w:rPr>
        <w:t xml:space="preserve">- </w:t>
      </w:r>
      <w:r w:rsidRPr="00684432">
        <w:rPr>
          <w:rFonts w:asciiTheme="minorHAnsi" w:hAnsiTheme="minorHAnsi" w:cstheme="minorHAnsi"/>
        </w:rPr>
        <w:t>HG nr.925/1995 de aprobare a regulamentului de verificare si expertizare tehnica de calitate a proiectelor, a execuției lucrărilor si a construcțiilor,</w:t>
      </w:r>
    </w:p>
    <w:p w:rsidR="002929F5" w:rsidRPr="00684432" w:rsidRDefault="002929F5" w:rsidP="002929F5">
      <w:pPr>
        <w:pStyle w:val="Default"/>
        <w:rPr>
          <w:rFonts w:asciiTheme="minorHAnsi" w:hAnsiTheme="minorHAnsi" w:cstheme="minorHAnsi"/>
        </w:rPr>
      </w:pPr>
      <w:r w:rsidRPr="00684432">
        <w:rPr>
          <w:rFonts w:asciiTheme="minorHAnsi" w:hAnsiTheme="minorHAnsi" w:cstheme="minorHAnsi"/>
        </w:rPr>
        <w:t xml:space="preserve">-HG nr.1072/2003 privind avizarea de către ISC a documentațiilor tehnico- economice pentru obiectivele de investiții finanțate din fonduri publice, </w:t>
      </w:r>
    </w:p>
    <w:p w:rsidR="002929F5" w:rsidRPr="00684432" w:rsidRDefault="002929F5" w:rsidP="002929F5">
      <w:pPr>
        <w:pStyle w:val="Default"/>
        <w:jc w:val="both"/>
        <w:rPr>
          <w:rFonts w:asciiTheme="minorHAnsi" w:eastAsia="Times New Roman" w:hAnsiTheme="minorHAnsi" w:cstheme="minorHAnsi"/>
          <w:noProof/>
          <w:lang w:eastAsia="ro-RO"/>
        </w:rPr>
      </w:pPr>
      <w:r w:rsidRPr="00684432">
        <w:rPr>
          <w:rFonts w:asciiTheme="minorHAnsi" w:hAnsiTheme="minorHAnsi" w:cstheme="minorHAnsi"/>
        </w:rPr>
        <w:t>-</w:t>
      </w:r>
      <w:r w:rsidRPr="00684432">
        <w:rPr>
          <w:rFonts w:asciiTheme="minorHAnsi" w:eastAsia="Times New Roman" w:hAnsiTheme="minorHAnsi" w:cstheme="minorHAnsi"/>
          <w:noProof/>
          <w:lang w:eastAsia="ro-RO"/>
        </w:rPr>
        <w:t xml:space="preserve"> prevederile HG nr.907/2016 privind aprobarea conținutului cadru al documentației tehnico- economice aferente investițiilor publice, precum și a structurii și metodologiei de elaborare a devizului general pentru obiective de investiții și lucrări de intervenție,</w:t>
      </w:r>
    </w:p>
    <w:p w:rsidR="002929F5" w:rsidRPr="00684432" w:rsidRDefault="002929F5" w:rsidP="002929F5">
      <w:pPr>
        <w:pStyle w:val="Default"/>
        <w:jc w:val="both"/>
        <w:rPr>
          <w:rFonts w:asciiTheme="minorHAnsi" w:hAnsiTheme="minorHAnsi" w:cstheme="minorHAnsi"/>
        </w:rPr>
      </w:pPr>
      <w:r w:rsidRPr="00684432">
        <w:rPr>
          <w:rFonts w:asciiTheme="minorHAnsi" w:eastAsia="Times New Roman" w:hAnsiTheme="minorHAnsi" w:cstheme="minorHAnsi"/>
          <w:noProof/>
          <w:lang w:eastAsia="ro-RO"/>
        </w:rPr>
        <w:t>-</w:t>
      </w:r>
      <w:r w:rsidRPr="00684432">
        <w:rPr>
          <w:rFonts w:asciiTheme="minorHAnsi" w:hAnsiTheme="minorHAnsi" w:cstheme="minorHAnsi"/>
        </w:rPr>
        <w:t xml:space="preserve"> OG nr.22/2008 privind eficiența energetică și promovarea utilizării la consumatorii finali a surselor regenerabile de energie,</w:t>
      </w:r>
    </w:p>
    <w:p w:rsidR="002929F5" w:rsidRPr="00684432" w:rsidRDefault="002929F5" w:rsidP="002929F5">
      <w:pPr>
        <w:spacing w:after="0" w:line="240" w:lineRule="auto"/>
        <w:jc w:val="both"/>
        <w:rPr>
          <w:rFonts w:eastAsia="Times New Roman" w:cstheme="minorHAnsi"/>
          <w:noProof/>
          <w:sz w:val="24"/>
          <w:szCs w:val="24"/>
        </w:rPr>
      </w:pPr>
      <w:r w:rsidRPr="00684432">
        <w:rPr>
          <w:rFonts w:eastAsia="Times New Roman" w:cstheme="minorHAnsi"/>
          <w:noProof/>
          <w:sz w:val="24"/>
          <w:szCs w:val="24"/>
        </w:rPr>
        <w:t>- prevederile art.44 alin.(1) din Legea nr.273/2006 privind finanțele publice locale, cu modificările și completările ulterioare,</w:t>
      </w:r>
    </w:p>
    <w:p w:rsidR="002929F5" w:rsidRPr="00684432" w:rsidRDefault="002929F5" w:rsidP="002929F5">
      <w:pPr>
        <w:spacing w:after="0" w:line="240" w:lineRule="auto"/>
        <w:jc w:val="both"/>
        <w:rPr>
          <w:rFonts w:eastAsia="Lucida Sans Unicode" w:cstheme="minorHAnsi"/>
          <w:noProof/>
          <w:kern w:val="1"/>
          <w:sz w:val="24"/>
          <w:szCs w:val="24"/>
          <w:lang w:eastAsia="ar-SA"/>
        </w:rPr>
      </w:pPr>
      <w:r w:rsidRPr="00684432">
        <w:rPr>
          <w:rFonts w:eastAsia="Lucida Sans Unicode" w:cstheme="minorHAnsi"/>
          <w:noProof/>
          <w:kern w:val="1"/>
          <w:sz w:val="24"/>
          <w:szCs w:val="24"/>
          <w:lang w:eastAsia="ar-SA"/>
        </w:rPr>
        <w:t xml:space="preserve">- </w:t>
      </w:r>
      <w:r w:rsidRPr="00684432">
        <w:rPr>
          <w:rFonts w:eastAsia="Times New Roman" w:cstheme="minorHAnsi"/>
          <w:noProof/>
          <w:sz w:val="24"/>
          <w:szCs w:val="24"/>
          <w:lang w:eastAsia="ro-RO"/>
        </w:rPr>
        <w:t xml:space="preserve">art.129 alin.(2) lit.b) și alin.(4) lit.d) din </w:t>
      </w:r>
      <w:r w:rsidRPr="00684432">
        <w:rPr>
          <w:rFonts w:eastAsia="Lucida Sans Unicode" w:cstheme="minorHAnsi"/>
          <w:noProof/>
          <w:kern w:val="1"/>
          <w:sz w:val="24"/>
          <w:szCs w:val="24"/>
          <w:lang w:eastAsia="ar-SA"/>
        </w:rPr>
        <w:t>OUG nr.57/2019 privind Codul Administrativ,</w:t>
      </w:r>
    </w:p>
    <w:p w:rsidR="002929F5" w:rsidRPr="00684432" w:rsidRDefault="002929F5" w:rsidP="002929F5">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t xml:space="preserve">            </w:t>
      </w:r>
    </w:p>
    <w:p w:rsidR="002929F5" w:rsidRPr="00684432" w:rsidRDefault="002929F5" w:rsidP="002929F5">
      <w:pPr>
        <w:spacing w:after="0" w:line="240" w:lineRule="auto"/>
        <w:jc w:val="both"/>
        <w:rPr>
          <w:rFonts w:eastAsia="Times New Roman" w:cstheme="minorHAnsi"/>
          <w:noProof/>
          <w:sz w:val="24"/>
          <w:szCs w:val="24"/>
          <w:lang w:eastAsia="ro-RO"/>
        </w:rPr>
      </w:pPr>
      <w:r w:rsidRPr="00684432">
        <w:rPr>
          <w:rFonts w:eastAsia="Times New Roman" w:cstheme="minorHAnsi"/>
          <w:noProof/>
          <w:sz w:val="24"/>
          <w:szCs w:val="24"/>
          <w:lang w:eastAsia="ro-RO"/>
        </w:rPr>
        <w:lastRenderedPageBreak/>
        <w:t>în temeiul dispozițiilor art.139 alin.(1) și alin.(3) din OUG nr.57/2019 privind Codul administrativ,</w:t>
      </w:r>
    </w:p>
    <w:p w:rsidR="002929F5" w:rsidRPr="00684432" w:rsidRDefault="002929F5" w:rsidP="002929F5">
      <w:pPr>
        <w:spacing w:after="0" w:line="240" w:lineRule="auto"/>
        <w:jc w:val="both"/>
        <w:rPr>
          <w:rFonts w:eastAsia="Times New Roman" w:cstheme="minorHAnsi"/>
          <w:noProof/>
          <w:sz w:val="24"/>
          <w:szCs w:val="24"/>
          <w:lang w:eastAsia="ro-RO"/>
        </w:rPr>
      </w:pPr>
    </w:p>
    <w:p w:rsidR="002929F5" w:rsidRPr="00684432" w:rsidRDefault="002929F5" w:rsidP="002929F5">
      <w:pPr>
        <w:spacing w:after="0" w:line="240" w:lineRule="auto"/>
        <w:jc w:val="center"/>
        <w:rPr>
          <w:rFonts w:eastAsia="Times New Roman" w:cstheme="minorHAnsi"/>
          <w:b/>
          <w:bCs/>
          <w:noProof/>
          <w:sz w:val="24"/>
          <w:szCs w:val="24"/>
          <w:lang w:eastAsia="ro-RO"/>
        </w:rPr>
      </w:pPr>
      <w:r w:rsidRPr="00684432">
        <w:rPr>
          <w:rFonts w:eastAsia="Times New Roman" w:cstheme="minorHAnsi"/>
          <w:b/>
          <w:bCs/>
          <w:noProof/>
          <w:sz w:val="24"/>
          <w:szCs w:val="24"/>
          <w:lang w:eastAsia="ro-RO"/>
        </w:rPr>
        <w:t>HOTĂRĂȘTE</w:t>
      </w:r>
    </w:p>
    <w:p w:rsidR="002929F5" w:rsidRPr="00684432" w:rsidRDefault="002929F5" w:rsidP="002929F5">
      <w:pPr>
        <w:pStyle w:val="NoSpacing"/>
        <w:jc w:val="both"/>
        <w:rPr>
          <w:rFonts w:cstheme="minorHAnsi"/>
          <w:noProof/>
          <w:sz w:val="24"/>
          <w:szCs w:val="24"/>
        </w:rPr>
      </w:pPr>
    </w:p>
    <w:p w:rsidR="002929F5" w:rsidRPr="00684432" w:rsidRDefault="002929F5" w:rsidP="002929F5">
      <w:pPr>
        <w:pStyle w:val="NoSpacing"/>
        <w:jc w:val="both"/>
        <w:rPr>
          <w:rFonts w:cstheme="minorHAnsi"/>
          <w:b/>
          <w:bCs/>
          <w:i/>
          <w:iCs/>
          <w:snapToGrid w:val="0"/>
          <w:sz w:val="24"/>
          <w:szCs w:val="24"/>
        </w:rPr>
      </w:pPr>
      <w:r w:rsidRPr="00684432">
        <w:rPr>
          <w:rFonts w:cstheme="minorHAnsi"/>
          <w:b/>
          <w:noProof/>
          <w:sz w:val="24"/>
          <w:szCs w:val="24"/>
        </w:rPr>
        <w:t>Art.1</w:t>
      </w:r>
      <w:r w:rsidRPr="00684432">
        <w:rPr>
          <w:rFonts w:cstheme="minorHAnsi"/>
          <w:noProof/>
          <w:sz w:val="24"/>
          <w:szCs w:val="24"/>
        </w:rPr>
        <w:t xml:space="preserve"> Se aprobă Studiul de Fezabilitate pentru obiectivul</w:t>
      </w:r>
      <w:r w:rsidRPr="00684432">
        <w:rPr>
          <w:rFonts w:cstheme="minorHAnsi"/>
          <w:b/>
          <w:bCs/>
          <w:iCs/>
          <w:noProof/>
          <w:sz w:val="24"/>
          <w:szCs w:val="24"/>
        </w:rPr>
        <w:t xml:space="preserve"> </w:t>
      </w:r>
      <w:r w:rsidRPr="00684432">
        <w:rPr>
          <w:rFonts w:cstheme="minorHAnsi"/>
          <w:iCs/>
          <w:noProof/>
          <w:sz w:val="24"/>
          <w:szCs w:val="24"/>
        </w:rPr>
        <w:t>de investiții</w:t>
      </w:r>
      <w:r w:rsidRPr="00684432">
        <w:rPr>
          <w:rFonts w:cstheme="minorHAnsi"/>
          <w:b/>
          <w:bCs/>
          <w:iCs/>
          <w:noProof/>
          <w:sz w:val="24"/>
          <w:szCs w:val="24"/>
        </w:rPr>
        <w:t xml:space="preserve"> </w:t>
      </w:r>
      <w:r w:rsidRPr="00684432">
        <w:rPr>
          <w:rFonts w:cstheme="minorHAnsi"/>
          <w:b/>
          <w:bCs/>
          <w:noProof/>
          <w:sz w:val="24"/>
          <w:szCs w:val="24"/>
        </w:rPr>
        <w:t>”</w:t>
      </w:r>
      <w:r w:rsidRPr="00684432">
        <w:rPr>
          <w:rFonts w:cstheme="minorHAnsi"/>
          <w:b/>
          <w:bCs/>
          <w:sz w:val="24"/>
          <w:szCs w:val="24"/>
        </w:rPr>
        <w:t>PARC FOTOVOLTAIC ÎN CARTIER TINERETULUI, SAT BUCOV,COMUNA BUCOV, JUDEȚUL PRAHOVA</w:t>
      </w:r>
      <w:r w:rsidRPr="00684432">
        <w:rPr>
          <w:rFonts w:cstheme="minorHAnsi"/>
          <w:b/>
          <w:bCs/>
          <w:noProof/>
          <w:sz w:val="24"/>
          <w:szCs w:val="24"/>
        </w:rPr>
        <w:t xml:space="preserve">” </w:t>
      </w:r>
      <w:r w:rsidRPr="00684432">
        <w:rPr>
          <w:rFonts w:cstheme="minorHAnsi"/>
          <w:bCs/>
          <w:iCs/>
          <w:noProof/>
          <w:sz w:val="24"/>
          <w:szCs w:val="24"/>
        </w:rPr>
        <w:t>potrivit</w:t>
      </w:r>
      <w:r w:rsidRPr="00684432">
        <w:rPr>
          <w:rFonts w:cstheme="minorHAnsi"/>
          <w:b/>
          <w:iCs/>
          <w:noProof/>
          <w:sz w:val="24"/>
          <w:szCs w:val="24"/>
        </w:rPr>
        <w:t xml:space="preserve"> Anexei nr.1, </w:t>
      </w:r>
      <w:r w:rsidRPr="00684432">
        <w:rPr>
          <w:rFonts w:cstheme="minorHAnsi"/>
          <w:bCs/>
          <w:iCs/>
          <w:noProof/>
          <w:sz w:val="24"/>
          <w:szCs w:val="24"/>
        </w:rPr>
        <w:t>care face parte integranta din prezenta Hotărâre.</w:t>
      </w:r>
      <w:r w:rsidRPr="00684432">
        <w:rPr>
          <w:rFonts w:cstheme="minorHAnsi"/>
          <w:b/>
          <w:iCs/>
          <w:noProof/>
          <w:sz w:val="24"/>
          <w:szCs w:val="24"/>
        </w:rPr>
        <w:t xml:space="preserve"> </w:t>
      </w:r>
    </w:p>
    <w:p w:rsidR="002929F5" w:rsidRPr="00684432" w:rsidRDefault="002929F5" w:rsidP="002929F5">
      <w:pPr>
        <w:pStyle w:val="NoSpacing"/>
        <w:jc w:val="both"/>
        <w:rPr>
          <w:rFonts w:cstheme="minorHAnsi"/>
          <w:b/>
          <w:noProof/>
          <w:sz w:val="24"/>
          <w:szCs w:val="24"/>
        </w:rPr>
      </w:pPr>
    </w:p>
    <w:p w:rsidR="002929F5" w:rsidRPr="00684432" w:rsidRDefault="002929F5" w:rsidP="002929F5">
      <w:pPr>
        <w:pStyle w:val="NoSpacing"/>
        <w:jc w:val="both"/>
        <w:rPr>
          <w:rFonts w:cstheme="minorHAnsi"/>
          <w:bCs/>
          <w:noProof/>
          <w:sz w:val="24"/>
          <w:szCs w:val="24"/>
        </w:rPr>
      </w:pPr>
      <w:r w:rsidRPr="004340D4">
        <w:rPr>
          <w:rFonts w:cstheme="minorHAnsi"/>
          <w:b/>
          <w:bCs/>
          <w:noProof/>
          <w:sz w:val="24"/>
          <w:szCs w:val="24"/>
        </w:rPr>
        <w:t xml:space="preserve">Art.2 </w:t>
      </w:r>
      <w:r w:rsidRPr="004340D4">
        <w:rPr>
          <w:rFonts w:cstheme="minorHAnsi"/>
          <w:bCs/>
          <w:noProof/>
          <w:sz w:val="24"/>
          <w:szCs w:val="24"/>
        </w:rPr>
        <w:t xml:space="preserve">Se aprobă indicatorii tehnico-economici ai obiectivului de investiție </w:t>
      </w:r>
      <w:r w:rsidRPr="004340D4">
        <w:rPr>
          <w:rFonts w:cstheme="minorHAnsi"/>
          <w:b/>
          <w:bCs/>
          <w:noProof/>
          <w:sz w:val="24"/>
          <w:szCs w:val="24"/>
        </w:rPr>
        <w:t>”</w:t>
      </w:r>
      <w:r w:rsidRPr="004340D4">
        <w:rPr>
          <w:rFonts w:cstheme="minorHAnsi"/>
          <w:b/>
          <w:bCs/>
          <w:sz w:val="24"/>
          <w:szCs w:val="24"/>
        </w:rPr>
        <w:t>PARC FOTOVOLTAIC ÎN CARTIER TINERETULUI, SAT BUCOV,COMUNA BUCOV, JUDEȚUL PRAHOVA</w:t>
      </w:r>
      <w:r w:rsidRPr="004340D4">
        <w:rPr>
          <w:rFonts w:cstheme="minorHAnsi"/>
          <w:b/>
          <w:bCs/>
          <w:noProof/>
          <w:sz w:val="24"/>
          <w:szCs w:val="24"/>
        </w:rPr>
        <w:t>”</w:t>
      </w:r>
      <w:r w:rsidRPr="004340D4">
        <w:rPr>
          <w:rFonts w:cstheme="minorHAnsi"/>
          <w:bCs/>
          <w:noProof/>
          <w:sz w:val="24"/>
          <w:szCs w:val="24"/>
        </w:rPr>
        <w:t xml:space="preserve"> </w:t>
      </w:r>
      <w:r w:rsidRPr="004340D4">
        <w:rPr>
          <w:rFonts w:cstheme="minorHAnsi"/>
          <w:bCs/>
          <w:iCs/>
          <w:noProof/>
          <w:sz w:val="24"/>
          <w:szCs w:val="24"/>
        </w:rPr>
        <w:t xml:space="preserve">prevăzuți în </w:t>
      </w:r>
      <w:r w:rsidRPr="004340D4">
        <w:rPr>
          <w:rFonts w:cstheme="minorHAnsi"/>
          <w:b/>
          <w:iCs/>
          <w:noProof/>
          <w:sz w:val="24"/>
          <w:szCs w:val="24"/>
        </w:rPr>
        <w:t>Anexa nr.2</w:t>
      </w:r>
      <w:r w:rsidRPr="004340D4">
        <w:rPr>
          <w:rFonts w:cstheme="minorHAnsi"/>
          <w:bCs/>
          <w:iCs/>
          <w:noProof/>
          <w:sz w:val="24"/>
          <w:szCs w:val="24"/>
        </w:rPr>
        <w:t xml:space="preserve"> care face parte integrantă din prezenta Hotărâre</w:t>
      </w:r>
      <w:r w:rsidRPr="004340D4">
        <w:rPr>
          <w:rFonts w:cstheme="minorHAnsi"/>
          <w:bCs/>
          <w:noProof/>
          <w:sz w:val="24"/>
          <w:szCs w:val="24"/>
        </w:rPr>
        <w:t>.</w:t>
      </w:r>
    </w:p>
    <w:p w:rsidR="002929F5" w:rsidRPr="00684432" w:rsidRDefault="002929F5" w:rsidP="002929F5">
      <w:pPr>
        <w:pStyle w:val="NoSpacing"/>
        <w:ind w:left="720"/>
        <w:jc w:val="both"/>
        <w:rPr>
          <w:rFonts w:cstheme="minorHAnsi"/>
          <w:bCs/>
          <w:noProof/>
          <w:sz w:val="24"/>
          <w:szCs w:val="24"/>
        </w:rPr>
      </w:pPr>
    </w:p>
    <w:p w:rsidR="002929F5" w:rsidRPr="00684432" w:rsidRDefault="002929F5" w:rsidP="002929F5">
      <w:pPr>
        <w:pStyle w:val="NoSpacing"/>
        <w:jc w:val="both"/>
        <w:rPr>
          <w:rFonts w:cstheme="minorHAnsi"/>
          <w:noProof/>
          <w:sz w:val="24"/>
          <w:szCs w:val="24"/>
        </w:rPr>
      </w:pPr>
      <w:r w:rsidRPr="00684432">
        <w:rPr>
          <w:rFonts w:cstheme="minorHAnsi"/>
          <w:b/>
          <w:bCs/>
          <w:noProof/>
          <w:sz w:val="24"/>
          <w:szCs w:val="24"/>
        </w:rPr>
        <w:t>Art.3</w:t>
      </w:r>
      <w:r w:rsidRPr="00684432">
        <w:rPr>
          <w:rFonts w:cstheme="minorHAnsi"/>
          <w:noProof/>
          <w:sz w:val="24"/>
          <w:szCs w:val="24"/>
        </w:rPr>
        <w:t xml:space="preserve"> Se aprobă </w:t>
      </w:r>
      <w:r w:rsidRPr="00684432">
        <w:rPr>
          <w:rFonts w:cstheme="minorHAnsi"/>
          <w:sz w:val="24"/>
          <w:szCs w:val="24"/>
        </w:rPr>
        <w:t>necesitatea</w:t>
      </w:r>
      <w:r w:rsidRPr="00684432">
        <w:rPr>
          <w:rFonts w:cstheme="minorHAnsi"/>
          <w:spacing w:val="1"/>
          <w:sz w:val="24"/>
          <w:szCs w:val="24"/>
        </w:rPr>
        <w:t xml:space="preserve"> </w:t>
      </w:r>
      <w:r w:rsidRPr="00684432">
        <w:rPr>
          <w:rFonts w:cstheme="minorHAnsi"/>
          <w:sz w:val="24"/>
          <w:szCs w:val="24"/>
        </w:rPr>
        <w:t>dezvoltării proiectului și caracteristicile tehnice prin compararea soluțiilor alternative mai detaliate în vederea</w:t>
      </w:r>
      <w:r w:rsidRPr="00684432">
        <w:rPr>
          <w:rFonts w:cstheme="minorHAnsi"/>
          <w:spacing w:val="1"/>
          <w:sz w:val="24"/>
          <w:szCs w:val="24"/>
        </w:rPr>
        <w:t xml:space="preserve"> </w:t>
      </w:r>
      <w:r w:rsidRPr="00684432">
        <w:rPr>
          <w:rFonts w:cstheme="minorHAnsi"/>
          <w:sz w:val="24"/>
          <w:szCs w:val="24"/>
        </w:rPr>
        <w:t>asigurării</w:t>
      </w:r>
      <w:r w:rsidRPr="00684432">
        <w:rPr>
          <w:rFonts w:cstheme="minorHAnsi"/>
          <w:spacing w:val="-1"/>
          <w:sz w:val="24"/>
          <w:szCs w:val="24"/>
        </w:rPr>
        <w:t xml:space="preserve"> </w:t>
      </w:r>
      <w:r w:rsidRPr="00684432">
        <w:rPr>
          <w:rFonts w:cstheme="minorHAnsi"/>
          <w:sz w:val="24"/>
          <w:szCs w:val="24"/>
        </w:rPr>
        <w:t>alegerii soluției cele</w:t>
      </w:r>
      <w:r w:rsidRPr="00684432">
        <w:rPr>
          <w:rFonts w:cstheme="minorHAnsi"/>
          <w:spacing w:val="-1"/>
          <w:sz w:val="24"/>
          <w:szCs w:val="24"/>
        </w:rPr>
        <w:t xml:space="preserve"> </w:t>
      </w:r>
      <w:r w:rsidRPr="00684432">
        <w:rPr>
          <w:rFonts w:cstheme="minorHAnsi"/>
          <w:sz w:val="24"/>
          <w:szCs w:val="24"/>
        </w:rPr>
        <w:t>mai</w:t>
      </w:r>
      <w:r w:rsidRPr="00684432">
        <w:rPr>
          <w:rFonts w:cstheme="minorHAnsi"/>
          <w:spacing w:val="2"/>
          <w:sz w:val="24"/>
          <w:szCs w:val="24"/>
        </w:rPr>
        <w:t xml:space="preserve"> </w:t>
      </w:r>
      <w:r w:rsidRPr="00684432">
        <w:rPr>
          <w:rFonts w:cstheme="minorHAnsi"/>
          <w:sz w:val="24"/>
          <w:szCs w:val="24"/>
        </w:rPr>
        <w:t>eficiente</w:t>
      </w:r>
      <w:r w:rsidRPr="00684432">
        <w:rPr>
          <w:rFonts w:cstheme="minorHAnsi"/>
          <w:spacing w:val="-1"/>
          <w:sz w:val="24"/>
          <w:szCs w:val="24"/>
        </w:rPr>
        <w:t xml:space="preserve"> </w:t>
      </w:r>
      <w:r w:rsidRPr="00684432">
        <w:rPr>
          <w:rFonts w:cstheme="minorHAnsi"/>
          <w:sz w:val="24"/>
          <w:szCs w:val="24"/>
        </w:rPr>
        <w:t>din</w:t>
      </w:r>
      <w:r w:rsidRPr="00684432">
        <w:rPr>
          <w:rFonts w:cstheme="minorHAnsi"/>
          <w:spacing w:val="1"/>
          <w:sz w:val="24"/>
          <w:szCs w:val="24"/>
        </w:rPr>
        <w:t xml:space="preserve"> </w:t>
      </w:r>
      <w:r w:rsidRPr="00684432">
        <w:rPr>
          <w:rFonts w:cstheme="minorHAnsi"/>
          <w:sz w:val="24"/>
          <w:szCs w:val="24"/>
        </w:rPr>
        <w:t>punct de</w:t>
      </w:r>
      <w:r w:rsidRPr="00684432">
        <w:rPr>
          <w:rFonts w:cstheme="minorHAnsi"/>
          <w:spacing w:val="-1"/>
          <w:sz w:val="24"/>
          <w:szCs w:val="24"/>
        </w:rPr>
        <w:t xml:space="preserve"> </w:t>
      </w:r>
      <w:r w:rsidRPr="00684432">
        <w:rPr>
          <w:rFonts w:cstheme="minorHAnsi"/>
          <w:sz w:val="24"/>
          <w:szCs w:val="24"/>
        </w:rPr>
        <w:t>vedere</w:t>
      </w:r>
      <w:r w:rsidRPr="00684432">
        <w:rPr>
          <w:rFonts w:cstheme="minorHAnsi"/>
          <w:spacing w:val="-3"/>
          <w:sz w:val="24"/>
          <w:szCs w:val="24"/>
        </w:rPr>
        <w:t xml:space="preserve"> </w:t>
      </w:r>
      <w:r w:rsidRPr="00684432">
        <w:rPr>
          <w:rFonts w:cstheme="minorHAnsi"/>
          <w:sz w:val="24"/>
          <w:szCs w:val="24"/>
        </w:rPr>
        <w:t>al</w:t>
      </w:r>
      <w:r w:rsidRPr="00684432">
        <w:rPr>
          <w:rFonts w:cstheme="minorHAnsi"/>
          <w:spacing w:val="2"/>
          <w:sz w:val="24"/>
          <w:szCs w:val="24"/>
        </w:rPr>
        <w:t xml:space="preserve"> </w:t>
      </w:r>
      <w:r w:rsidRPr="00684432">
        <w:rPr>
          <w:rFonts w:cstheme="minorHAnsi"/>
          <w:sz w:val="24"/>
          <w:szCs w:val="24"/>
        </w:rPr>
        <w:t xml:space="preserve">costurilor, </w:t>
      </w:r>
      <w:r w:rsidRPr="00684432">
        <w:rPr>
          <w:rFonts w:cstheme="minorHAnsi"/>
          <w:noProof/>
          <w:sz w:val="24"/>
          <w:szCs w:val="24"/>
        </w:rPr>
        <w:t xml:space="preserve">prevăzuți în </w:t>
      </w:r>
      <w:r w:rsidR="001E4FE5" w:rsidRPr="001E4FE5">
        <w:rPr>
          <w:rFonts w:cstheme="minorHAnsi"/>
          <w:b/>
          <w:noProof/>
          <w:sz w:val="24"/>
          <w:szCs w:val="24"/>
        </w:rPr>
        <w:t>Anexa nr.3.</w:t>
      </w:r>
      <w:r w:rsidRPr="00684432">
        <w:rPr>
          <w:rFonts w:cstheme="minorHAnsi"/>
          <w:b/>
          <w:bCs/>
          <w:noProof/>
          <w:sz w:val="24"/>
          <w:szCs w:val="24"/>
        </w:rPr>
        <w:t xml:space="preserve"> care face parte integrantă din prezenta h</w:t>
      </w:r>
      <w:r w:rsidRPr="00684432">
        <w:rPr>
          <w:rFonts w:cstheme="minorHAnsi"/>
          <w:noProof/>
          <w:sz w:val="24"/>
          <w:szCs w:val="24"/>
        </w:rPr>
        <w:t>otărâre.</w:t>
      </w:r>
    </w:p>
    <w:p w:rsidR="002929F5" w:rsidRPr="00684432" w:rsidRDefault="002929F5" w:rsidP="002929F5">
      <w:pPr>
        <w:jc w:val="both"/>
        <w:rPr>
          <w:rFonts w:cstheme="minorHAnsi"/>
          <w:b/>
          <w:noProof/>
          <w:sz w:val="24"/>
          <w:szCs w:val="24"/>
        </w:rPr>
      </w:pPr>
    </w:p>
    <w:p w:rsidR="002929F5" w:rsidRPr="00684432" w:rsidRDefault="002929F5" w:rsidP="002929F5">
      <w:pPr>
        <w:jc w:val="both"/>
        <w:rPr>
          <w:rFonts w:cstheme="minorHAnsi"/>
          <w:bCs/>
          <w:noProof/>
          <w:sz w:val="24"/>
          <w:szCs w:val="24"/>
        </w:rPr>
      </w:pPr>
      <w:r w:rsidRPr="00684432">
        <w:rPr>
          <w:rFonts w:cstheme="minorHAnsi"/>
          <w:b/>
          <w:noProof/>
          <w:sz w:val="24"/>
          <w:szCs w:val="24"/>
        </w:rPr>
        <w:t>Art.4</w:t>
      </w:r>
      <w:r w:rsidRPr="00684432">
        <w:rPr>
          <w:rFonts w:cstheme="minorHAnsi"/>
          <w:bCs/>
          <w:noProof/>
          <w:sz w:val="24"/>
          <w:szCs w:val="24"/>
        </w:rPr>
        <w:t xml:space="preserve"> Finanțarea obiectivului de investiții cu tilul </w:t>
      </w:r>
      <w:r w:rsidRPr="00684432">
        <w:rPr>
          <w:rFonts w:cstheme="minorHAnsi"/>
          <w:b/>
          <w:bCs/>
          <w:noProof/>
          <w:sz w:val="24"/>
          <w:szCs w:val="24"/>
        </w:rPr>
        <w:t>”</w:t>
      </w:r>
      <w:r w:rsidRPr="00684432">
        <w:rPr>
          <w:rFonts w:cstheme="minorHAnsi"/>
          <w:b/>
          <w:bCs/>
          <w:sz w:val="24"/>
          <w:szCs w:val="24"/>
        </w:rPr>
        <w:t>PARC FOTOVOLTAIC ÎN CARTIER TINERETULUI, SAT BUCOV,COMUNA BUCOV, JUDEȚUL PRAHOVA</w:t>
      </w:r>
      <w:r w:rsidRPr="00684432">
        <w:rPr>
          <w:rFonts w:cstheme="minorHAnsi"/>
          <w:b/>
          <w:bCs/>
          <w:noProof/>
          <w:sz w:val="24"/>
          <w:szCs w:val="24"/>
        </w:rPr>
        <w:t>”</w:t>
      </w:r>
      <w:r w:rsidRPr="00684432">
        <w:rPr>
          <w:rFonts w:cstheme="minorHAnsi"/>
          <w:bCs/>
          <w:noProof/>
          <w:sz w:val="24"/>
          <w:szCs w:val="24"/>
        </w:rPr>
        <w:t xml:space="preserve"> prevăzut în prezenta Hotărâre se va face din cadrul </w:t>
      </w:r>
      <w:r w:rsidRPr="00684432">
        <w:rPr>
          <w:rFonts w:eastAsia="Times New Roman" w:cstheme="minorHAnsi"/>
          <w:bCs/>
          <w:noProof/>
          <w:sz w:val="24"/>
          <w:szCs w:val="24"/>
        </w:rPr>
        <w:t xml:space="preserve">apelului de proiecte </w:t>
      </w:r>
      <w:r w:rsidRPr="00684432">
        <w:rPr>
          <w:rFonts w:cstheme="minorHAnsi"/>
          <w:bCs/>
          <w:i/>
          <w:iCs/>
          <w:sz w:val="24"/>
          <w:szCs w:val="24"/>
        </w:rPr>
        <w:t>Sprijinirea investiţiilor în noi capacităţi de producere a energiei electrice produsă din surse regenerabile pentru autoconsum pentru entități publice</w:t>
      </w:r>
      <w:r w:rsidRPr="00684432">
        <w:rPr>
          <w:rFonts w:cstheme="minorHAnsi"/>
          <w:bCs/>
          <w:sz w:val="24"/>
          <w:szCs w:val="24"/>
        </w:rPr>
        <w:t xml:space="preserve"> din cadrul Programului-cheie 1 Surse regenerabile de energie și stocarea energiei din Fondul pentru Modernizare, aprobat prin Ordinul Ministrului Energiei 1431/01.11.2023.</w:t>
      </w:r>
    </w:p>
    <w:p w:rsidR="002929F5" w:rsidRPr="00684432" w:rsidRDefault="002929F5" w:rsidP="002929F5">
      <w:pPr>
        <w:pStyle w:val="NoSpacing"/>
        <w:jc w:val="both"/>
        <w:rPr>
          <w:rFonts w:cstheme="minorHAnsi"/>
          <w:bCs/>
          <w:noProof/>
          <w:sz w:val="24"/>
          <w:szCs w:val="24"/>
        </w:rPr>
      </w:pPr>
      <w:r w:rsidRPr="00684432">
        <w:rPr>
          <w:rFonts w:cstheme="minorHAnsi"/>
          <w:b/>
          <w:noProof/>
          <w:sz w:val="24"/>
          <w:szCs w:val="24"/>
        </w:rPr>
        <w:t>Art. 5.</w:t>
      </w:r>
      <w:r w:rsidRPr="00684432">
        <w:rPr>
          <w:rFonts w:cstheme="minorHAnsi"/>
          <w:bCs/>
          <w:noProof/>
          <w:sz w:val="24"/>
          <w:szCs w:val="24"/>
        </w:rPr>
        <w:t xml:space="preserve"> Prezenta Hotărâre se comunică, prin intermediul secretarului general al comunei, în termenul prevăzut de lege, Primarului Comunei BUCOV, jud.PRAHOVA, Instituției Prefectului Județul PRAHOVA, se afișează la sediul instituției, precum și pe pagina de internet.</w:t>
      </w:r>
    </w:p>
    <w:p w:rsidR="002929F5" w:rsidRPr="00684432" w:rsidRDefault="002929F5" w:rsidP="002929F5">
      <w:pPr>
        <w:pStyle w:val="NoSpacing"/>
        <w:jc w:val="both"/>
        <w:rPr>
          <w:rFonts w:cstheme="minorHAnsi"/>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1"/>
        <w:gridCol w:w="5251"/>
      </w:tblGrid>
      <w:tr w:rsidR="002929F5" w:rsidRPr="00684432" w:rsidTr="00866687">
        <w:tc>
          <w:tcPr>
            <w:tcW w:w="5251" w:type="dxa"/>
          </w:tcPr>
          <w:p w:rsidR="002929F5" w:rsidRPr="00684432" w:rsidRDefault="002929F5" w:rsidP="00866687">
            <w:pPr>
              <w:pStyle w:val="NoSpacing"/>
              <w:jc w:val="both"/>
              <w:rPr>
                <w:rFonts w:asciiTheme="minorHAnsi" w:hAnsiTheme="minorHAnsi" w:cstheme="minorHAnsi"/>
                <w:noProof/>
                <w:sz w:val="24"/>
                <w:szCs w:val="24"/>
              </w:rPr>
            </w:pPr>
            <w:r w:rsidRPr="00684432">
              <w:rPr>
                <w:rFonts w:asciiTheme="minorHAnsi" w:hAnsiTheme="minorHAnsi" w:cstheme="minorHAnsi"/>
                <w:noProof/>
                <w:sz w:val="24"/>
                <w:szCs w:val="24"/>
              </w:rPr>
              <w:t xml:space="preserve">PREȘEDINTE DE ȘEDINȚĂ   </w:t>
            </w:r>
          </w:p>
        </w:tc>
        <w:tc>
          <w:tcPr>
            <w:tcW w:w="5251" w:type="dxa"/>
          </w:tcPr>
          <w:p w:rsidR="002929F5" w:rsidRPr="00684432" w:rsidRDefault="002929F5" w:rsidP="00866687">
            <w:pPr>
              <w:pStyle w:val="NoSpacing"/>
              <w:jc w:val="both"/>
              <w:rPr>
                <w:rFonts w:asciiTheme="minorHAnsi" w:hAnsiTheme="minorHAnsi" w:cstheme="minorHAnsi"/>
                <w:noProof/>
                <w:sz w:val="24"/>
                <w:szCs w:val="24"/>
              </w:rPr>
            </w:pPr>
            <w:r w:rsidRPr="00684432">
              <w:rPr>
                <w:rFonts w:asciiTheme="minorHAnsi" w:hAnsiTheme="minorHAnsi" w:cstheme="minorHAnsi"/>
                <w:noProof/>
                <w:sz w:val="24"/>
                <w:szCs w:val="24"/>
              </w:rPr>
              <w:t>Contrasemnează:</w:t>
            </w:r>
          </w:p>
        </w:tc>
      </w:tr>
      <w:tr w:rsidR="002929F5" w:rsidRPr="00684432" w:rsidTr="00866687">
        <w:tc>
          <w:tcPr>
            <w:tcW w:w="5251" w:type="dxa"/>
          </w:tcPr>
          <w:p w:rsidR="002929F5" w:rsidRPr="00684432" w:rsidRDefault="004340D4" w:rsidP="00866687">
            <w:pPr>
              <w:pStyle w:val="NoSpacing"/>
              <w:jc w:val="both"/>
              <w:rPr>
                <w:rFonts w:asciiTheme="minorHAnsi" w:hAnsiTheme="minorHAnsi" w:cstheme="minorHAnsi"/>
                <w:noProof/>
                <w:sz w:val="24"/>
                <w:szCs w:val="24"/>
              </w:rPr>
            </w:pPr>
            <w:r>
              <w:rPr>
                <w:rFonts w:asciiTheme="minorHAnsi" w:hAnsiTheme="minorHAnsi" w:cstheme="minorHAnsi"/>
                <w:noProof/>
                <w:sz w:val="24"/>
                <w:szCs w:val="24"/>
              </w:rPr>
              <w:t>Nicolescu Nicolae</w:t>
            </w:r>
          </w:p>
        </w:tc>
        <w:tc>
          <w:tcPr>
            <w:tcW w:w="5251" w:type="dxa"/>
          </w:tcPr>
          <w:p w:rsidR="002929F5" w:rsidRPr="00684432" w:rsidRDefault="002929F5" w:rsidP="00866687">
            <w:pPr>
              <w:pStyle w:val="NoSpacing"/>
              <w:jc w:val="both"/>
              <w:rPr>
                <w:rFonts w:asciiTheme="minorHAnsi" w:hAnsiTheme="minorHAnsi" w:cstheme="minorHAnsi"/>
                <w:noProof/>
                <w:sz w:val="24"/>
                <w:szCs w:val="24"/>
              </w:rPr>
            </w:pPr>
            <w:r w:rsidRPr="00684432">
              <w:rPr>
                <w:rFonts w:asciiTheme="minorHAnsi" w:hAnsiTheme="minorHAnsi" w:cstheme="minorHAnsi"/>
                <w:noProof/>
                <w:sz w:val="24"/>
                <w:szCs w:val="24"/>
              </w:rPr>
              <w:t>SECRETARUL GENERAL</w:t>
            </w:r>
          </w:p>
        </w:tc>
      </w:tr>
      <w:tr w:rsidR="002929F5" w:rsidRPr="00684432" w:rsidTr="00866687">
        <w:tc>
          <w:tcPr>
            <w:tcW w:w="5251" w:type="dxa"/>
          </w:tcPr>
          <w:p w:rsidR="002929F5" w:rsidRPr="00684432" w:rsidRDefault="002929F5" w:rsidP="00866687">
            <w:pPr>
              <w:pStyle w:val="NoSpacing"/>
              <w:jc w:val="both"/>
              <w:rPr>
                <w:rFonts w:asciiTheme="minorHAnsi" w:hAnsiTheme="minorHAnsi" w:cstheme="minorHAnsi"/>
                <w:noProof/>
                <w:sz w:val="24"/>
                <w:szCs w:val="24"/>
              </w:rPr>
            </w:pPr>
          </w:p>
        </w:tc>
        <w:tc>
          <w:tcPr>
            <w:tcW w:w="5251" w:type="dxa"/>
          </w:tcPr>
          <w:p w:rsidR="002929F5" w:rsidRPr="00684432" w:rsidRDefault="004340D4" w:rsidP="004340D4">
            <w:pPr>
              <w:pStyle w:val="NoSpacing"/>
              <w:jc w:val="both"/>
              <w:rPr>
                <w:rFonts w:asciiTheme="minorHAnsi" w:hAnsiTheme="minorHAnsi" w:cstheme="minorHAnsi"/>
                <w:noProof/>
                <w:sz w:val="24"/>
                <w:szCs w:val="24"/>
              </w:rPr>
            </w:pPr>
            <w:r>
              <w:rPr>
                <w:rFonts w:asciiTheme="minorHAnsi" w:hAnsiTheme="minorHAnsi" w:cstheme="minorHAnsi"/>
                <w:noProof/>
                <w:sz w:val="24"/>
                <w:szCs w:val="24"/>
              </w:rPr>
              <w:t>Nae Florentina Cristina</w:t>
            </w:r>
          </w:p>
        </w:tc>
      </w:tr>
      <w:tr w:rsidR="002929F5" w:rsidRPr="00684432" w:rsidTr="00866687">
        <w:tc>
          <w:tcPr>
            <w:tcW w:w="5251" w:type="dxa"/>
          </w:tcPr>
          <w:p w:rsidR="002929F5" w:rsidRPr="00684432" w:rsidRDefault="002929F5" w:rsidP="00866687">
            <w:pPr>
              <w:pStyle w:val="NoSpacing"/>
              <w:jc w:val="both"/>
              <w:rPr>
                <w:rFonts w:asciiTheme="minorHAnsi" w:hAnsiTheme="minorHAnsi" w:cstheme="minorHAnsi"/>
                <w:noProof/>
                <w:sz w:val="24"/>
                <w:szCs w:val="24"/>
              </w:rPr>
            </w:pPr>
          </w:p>
        </w:tc>
        <w:tc>
          <w:tcPr>
            <w:tcW w:w="5251" w:type="dxa"/>
          </w:tcPr>
          <w:p w:rsidR="002929F5" w:rsidRPr="00684432" w:rsidRDefault="002929F5" w:rsidP="00866687">
            <w:pPr>
              <w:pStyle w:val="NoSpacing"/>
              <w:jc w:val="both"/>
              <w:rPr>
                <w:rFonts w:asciiTheme="minorHAnsi" w:hAnsiTheme="minorHAnsi" w:cstheme="minorHAnsi"/>
                <w:noProof/>
                <w:sz w:val="24"/>
                <w:szCs w:val="24"/>
              </w:rPr>
            </w:pPr>
          </w:p>
        </w:tc>
      </w:tr>
      <w:tr w:rsidR="002929F5" w:rsidRPr="00684432" w:rsidTr="00866687">
        <w:tc>
          <w:tcPr>
            <w:tcW w:w="5251" w:type="dxa"/>
          </w:tcPr>
          <w:p w:rsidR="002929F5" w:rsidRPr="00684432" w:rsidRDefault="002929F5" w:rsidP="00866687">
            <w:pPr>
              <w:pStyle w:val="NoSpacing"/>
              <w:jc w:val="both"/>
              <w:rPr>
                <w:rFonts w:asciiTheme="minorHAnsi" w:hAnsiTheme="minorHAnsi" w:cstheme="minorHAnsi"/>
                <w:noProof/>
                <w:sz w:val="24"/>
                <w:szCs w:val="24"/>
              </w:rPr>
            </w:pPr>
          </w:p>
        </w:tc>
        <w:tc>
          <w:tcPr>
            <w:tcW w:w="5251" w:type="dxa"/>
          </w:tcPr>
          <w:p w:rsidR="002929F5" w:rsidRPr="00684432" w:rsidRDefault="002929F5" w:rsidP="00866687">
            <w:pPr>
              <w:pStyle w:val="NoSpacing"/>
              <w:jc w:val="both"/>
              <w:rPr>
                <w:rFonts w:asciiTheme="minorHAnsi" w:hAnsiTheme="minorHAnsi" w:cstheme="minorHAnsi"/>
                <w:noProof/>
                <w:sz w:val="24"/>
                <w:szCs w:val="24"/>
              </w:rPr>
            </w:pPr>
          </w:p>
        </w:tc>
      </w:tr>
    </w:tbl>
    <w:p w:rsidR="002929F5" w:rsidRPr="00684432" w:rsidRDefault="002929F5" w:rsidP="002929F5">
      <w:pPr>
        <w:pStyle w:val="NoSpacing"/>
        <w:jc w:val="both"/>
        <w:rPr>
          <w:rFonts w:cstheme="minorHAnsi"/>
          <w:noProof/>
          <w:sz w:val="24"/>
          <w:szCs w:val="24"/>
        </w:rPr>
      </w:pPr>
      <w:r w:rsidRPr="00684432">
        <w:rPr>
          <w:rFonts w:cstheme="minorHAnsi"/>
          <w:noProof/>
          <w:sz w:val="24"/>
          <w:szCs w:val="24"/>
        </w:rPr>
        <w:t xml:space="preserve">                                                                                               </w:t>
      </w:r>
    </w:p>
    <w:p w:rsidR="002929F5" w:rsidRPr="00684432" w:rsidRDefault="002929F5" w:rsidP="002929F5">
      <w:pPr>
        <w:pStyle w:val="NoSpacing"/>
        <w:jc w:val="both"/>
        <w:rPr>
          <w:rFonts w:cstheme="minorHAnsi"/>
          <w:noProof/>
          <w:sz w:val="24"/>
          <w:szCs w:val="24"/>
        </w:rPr>
      </w:pPr>
      <w:r w:rsidRPr="00684432">
        <w:rPr>
          <w:rFonts w:cstheme="minorHAnsi"/>
          <w:noProof/>
          <w:sz w:val="24"/>
          <w:szCs w:val="24"/>
        </w:rPr>
        <w:t>Prezenta hotărâre a fost adoptată cu respectarea prevederilor din art.139 alin.1 OUG nr.57/2019</w:t>
      </w:r>
    </w:p>
    <w:p w:rsidR="002929F5" w:rsidRPr="00684432" w:rsidRDefault="002929F5" w:rsidP="002929F5">
      <w:pPr>
        <w:pStyle w:val="NoSpacing"/>
        <w:jc w:val="both"/>
        <w:rPr>
          <w:rFonts w:cstheme="minorHAnsi"/>
          <w:noProof/>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0"/>
        <w:gridCol w:w="4710"/>
      </w:tblGrid>
      <w:tr w:rsidR="002929F5" w:rsidRPr="00012ABB" w:rsidTr="00866687">
        <w:trPr>
          <w:trHeight w:val="168"/>
        </w:trPr>
        <w:tc>
          <w:tcPr>
            <w:tcW w:w="4710" w:type="dxa"/>
          </w:tcPr>
          <w:p w:rsidR="002929F5" w:rsidRPr="00012ABB" w:rsidRDefault="002929F5" w:rsidP="00012ABB">
            <w:pPr>
              <w:pStyle w:val="NoSpacing"/>
              <w:spacing w:before="120" w:after="120"/>
              <w:jc w:val="both"/>
              <w:rPr>
                <w:rFonts w:asciiTheme="minorHAnsi" w:hAnsiTheme="minorHAnsi" w:cstheme="minorHAnsi"/>
                <w:noProof/>
                <w:sz w:val="24"/>
                <w:szCs w:val="24"/>
              </w:rPr>
            </w:pPr>
            <w:r w:rsidRPr="00012ABB">
              <w:rPr>
                <w:rFonts w:asciiTheme="minorHAnsi" w:hAnsiTheme="minorHAnsi" w:cstheme="minorHAnsi"/>
                <w:noProof/>
                <w:sz w:val="24"/>
                <w:szCs w:val="24"/>
              </w:rPr>
              <w:t xml:space="preserve">Nr.total de consilieri în funcție   = </w:t>
            </w:r>
            <w:r w:rsidR="00012ABB" w:rsidRPr="00012ABB">
              <w:rPr>
                <w:rFonts w:asciiTheme="minorHAnsi" w:hAnsiTheme="minorHAnsi" w:cstheme="minorHAnsi"/>
                <w:noProof/>
                <w:sz w:val="24"/>
                <w:szCs w:val="24"/>
              </w:rPr>
              <w:t>17</w:t>
            </w:r>
          </w:p>
        </w:tc>
        <w:tc>
          <w:tcPr>
            <w:tcW w:w="4710" w:type="dxa"/>
          </w:tcPr>
          <w:p w:rsidR="002929F5" w:rsidRPr="00012ABB" w:rsidRDefault="002929F5" w:rsidP="00012ABB">
            <w:pPr>
              <w:pStyle w:val="NoSpacing"/>
              <w:spacing w:before="120" w:after="120"/>
              <w:jc w:val="both"/>
              <w:rPr>
                <w:rFonts w:asciiTheme="minorHAnsi" w:hAnsiTheme="minorHAnsi" w:cstheme="minorHAnsi"/>
                <w:noProof/>
                <w:sz w:val="24"/>
                <w:szCs w:val="24"/>
              </w:rPr>
            </w:pPr>
            <w:r w:rsidRPr="00012ABB">
              <w:rPr>
                <w:rFonts w:asciiTheme="minorHAnsi" w:hAnsiTheme="minorHAnsi" w:cstheme="minorHAnsi"/>
                <w:noProof/>
                <w:sz w:val="24"/>
                <w:szCs w:val="24"/>
              </w:rPr>
              <w:t xml:space="preserve">Voturi  - “pentru” = </w:t>
            </w:r>
            <w:r w:rsidR="00012ABB">
              <w:rPr>
                <w:rFonts w:asciiTheme="minorHAnsi" w:hAnsiTheme="minorHAnsi" w:cstheme="minorHAnsi"/>
                <w:noProof/>
                <w:sz w:val="24"/>
                <w:szCs w:val="24"/>
              </w:rPr>
              <w:t>17</w:t>
            </w:r>
          </w:p>
        </w:tc>
      </w:tr>
      <w:tr w:rsidR="002929F5" w:rsidRPr="00012ABB" w:rsidTr="00866687">
        <w:trPr>
          <w:trHeight w:val="534"/>
        </w:trPr>
        <w:tc>
          <w:tcPr>
            <w:tcW w:w="4710" w:type="dxa"/>
          </w:tcPr>
          <w:p w:rsidR="002929F5" w:rsidRPr="00012ABB" w:rsidRDefault="002929F5" w:rsidP="00012ABB">
            <w:pPr>
              <w:pStyle w:val="NoSpacing"/>
              <w:spacing w:before="120" w:after="120"/>
              <w:jc w:val="both"/>
              <w:rPr>
                <w:rFonts w:asciiTheme="minorHAnsi" w:hAnsiTheme="minorHAnsi" w:cstheme="minorHAnsi"/>
                <w:noProof/>
                <w:sz w:val="24"/>
                <w:szCs w:val="24"/>
              </w:rPr>
            </w:pPr>
            <w:r w:rsidRPr="00012ABB">
              <w:rPr>
                <w:rFonts w:asciiTheme="minorHAnsi" w:hAnsiTheme="minorHAnsi" w:cstheme="minorHAnsi"/>
                <w:noProof/>
                <w:sz w:val="24"/>
                <w:szCs w:val="24"/>
              </w:rPr>
              <w:t>Nr.total de consilieri prezen</w:t>
            </w:r>
            <w:r w:rsidR="00012ABB" w:rsidRPr="00012ABB">
              <w:rPr>
                <w:rFonts w:asciiTheme="minorHAnsi" w:hAnsiTheme="minorHAnsi" w:cstheme="minorHAnsi"/>
                <w:noProof/>
                <w:sz w:val="24"/>
                <w:szCs w:val="24"/>
              </w:rPr>
              <w:t>ț</w:t>
            </w:r>
            <w:r w:rsidRPr="00012ABB">
              <w:rPr>
                <w:rFonts w:asciiTheme="minorHAnsi" w:hAnsiTheme="minorHAnsi" w:cstheme="minorHAnsi"/>
                <w:noProof/>
                <w:sz w:val="24"/>
                <w:szCs w:val="24"/>
              </w:rPr>
              <w:t xml:space="preserve">i     = </w:t>
            </w:r>
            <w:r w:rsidR="00012ABB" w:rsidRPr="00012ABB">
              <w:rPr>
                <w:rFonts w:asciiTheme="minorHAnsi" w:hAnsiTheme="minorHAnsi" w:cstheme="minorHAnsi"/>
                <w:noProof/>
                <w:sz w:val="24"/>
                <w:szCs w:val="24"/>
              </w:rPr>
              <w:t>17</w:t>
            </w:r>
          </w:p>
        </w:tc>
        <w:tc>
          <w:tcPr>
            <w:tcW w:w="4710" w:type="dxa"/>
          </w:tcPr>
          <w:p w:rsidR="002929F5" w:rsidRPr="00012ABB" w:rsidRDefault="002929F5" w:rsidP="00012ABB">
            <w:pPr>
              <w:pStyle w:val="NoSpacing"/>
              <w:spacing w:before="120" w:after="120"/>
              <w:jc w:val="both"/>
              <w:rPr>
                <w:rFonts w:asciiTheme="minorHAnsi" w:hAnsiTheme="minorHAnsi" w:cstheme="minorHAnsi"/>
                <w:noProof/>
                <w:sz w:val="24"/>
                <w:szCs w:val="24"/>
              </w:rPr>
            </w:pPr>
            <w:r w:rsidRPr="00012ABB">
              <w:rPr>
                <w:rFonts w:asciiTheme="minorHAnsi" w:hAnsiTheme="minorHAnsi" w:cstheme="minorHAnsi"/>
                <w:noProof/>
                <w:sz w:val="24"/>
                <w:szCs w:val="24"/>
              </w:rPr>
              <w:t xml:space="preserve">     - “contra” =</w:t>
            </w:r>
            <w:r w:rsidR="00012ABB">
              <w:rPr>
                <w:rFonts w:asciiTheme="minorHAnsi" w:hAnsiTheme="minorHAnsi" w:cstheme="minorHAnsi"/>
                <w:noProof/>
                <w:sz w:val="24"/>
                <w:szCs w:val="24"/>
              </w:rPr>
              <w:t>0</w:t>
            </w:r>
          </w:p>
        </w:tc>
      </w:tr>
      <w:tr w:rsidR="002929F5" w:rsidRPr="00684432" w:rsidTr="00866687">
        <w:trPr>
          <w:trHeight w:val="534"/>
        </w:trPr>
        <w:tc>
          <w:tcPr>
            <w:tcW w:w="4710" w:type="dxa"/>
          </w:tcPr>
          <w:p w:rsidR="002929F5" w:rsidRPr="00012ABB" w:rsidRDefault="002929F5" w:rsidP="00012ABB">
            <w:pPr>
              <w:pStyle w:val="NoSpacing"/>
              <w:spacing w:before="120" w:after="120"/>
              <w:jc w:val="both"/>
              <w:rPr>
                <w:rFonts w:asciiTheme="minorHAnsi" w:hAnsiTheme="minorHAnsi" w:cstheme="minorHAnsi"/>
                <w:noProof/>
                <w:sz w:val="24"/>
                <w:szCs w:val="24"/>
              </w:rPr>
            </w:pPr>
            <w:r w:rsidRPr="00012ABB">
              <w:rPr>
                <w:rFonts w:asciiTheme="minorHAnsi" w:hAnsiTheme="minorHAnsi" w:cstheme="minorHAnsi"/>
                <w:noProof/>
                <w:sz w:val="24"/>
                <w:szCs w:val="24"/>
              </w:rPr>
              <w:t xml:space="preserve">Nr.total de consilieri absenti      = </w:t>
            </w:r>
            <w:r w:rsidR="00012ABB">
              <w:rPr>
                <w:rFonts w:asciiTheme="minorHAnsi" w:hAnsiTheme="minorHAnsi" w:cstheme="minorHAnsi"/>
                <w:noProof/>
                <w:sz w:val="24"/>
                <w:szCs w:val="24"/>
              </w:rPr>
              <w:t>0</w:t>
            </w:r>
          </w:p>
        </w:tc>
        <w:tc>
          <w:tcPr>
            <w:tcW w:w="4710" w:type="dxa"/>
          </w:tcPr>
          <w:p w:rsidR="002929F5" w:rsidRPr="00684432" w:rsidRDefault="002929F5" w:rsidP="00012ABB">
            <w:pPr>
              <w:pStyle w:val="NoSpacing"/>
              <w:spacing w:before="120" w:after="120"/>
              <w:jc w:val="both"/>
              <w:rPr>
                <w:rFonts w:asciiTheme="minorHAnsi" w:hAnsiTheme="minorHAnsi" w:cstheme="minorHAnsi"/>
                <w:noProof/>
                <w:sz w:val="24"/>
                <w:szCs w:val="24"/>
              </w:rPr>
            </w:pPr>
            <w:r w:rsidRPr="00012ABB">
              <w:rPr>
                <w:rFonts w:asciiTheme="minorHAnsi" w:hAnsiTheme="minorHAnsi" w:cstheme="minorHAnsi"/>
                <w:noProof/>
                <w:sz w:val="24"/>
                <w:szCs w:val="24"/>
              </w:rPr>
              <w:t xml:space="preserve">   - “abțineri” = </w:t>
            </w:r>
            <w:r w:rsidR="00012ABB">
              <w:rPr>
                <w:rFonts w:asciiTheme="minorHAnsi" w:hAnsiTheme="minorHAnsi" w:cstheme="minorHAnsi"/>
                <w:noProof/>
                <w:sz w:val="24"/>
                <w:szCs w:val="24"/>
              </w:rPr>
              <w:t>0</w:t>
            </w:r>
          </w:p>
        </w:tc>
      </w:tr>
    </w:tbl>
    <w:p w:rsidR="002929F5" w:rsidRPr="00684432" w:rsidRDefault="002929F5" w:rsidP="002929F5">
      <w:pPr>
        <w:pStyle w:val="NoSpacing"/>
        <w:jc w:val="both"/>
        <w:rPr>
          <w:rFonts w:cstheme="minorHAnsi"/>
          <w:noProof/>
          <w:sz w:val="24"/>
          <w:szCs w:val="24"/>
        </w:rPr>
      </w:pPr>
    </w:p>
    <w:p w:rsidR="002929F5" w:rsidRPr="00684432" w:rsidRDefault="002929F5" w:rsidP="002929F5">
      <w:pPr>
        <w:pStyle w:val="NoSpacing"/>
        <w:jc w:val="both"/>
        <w:rPr>
          <w:rFonts w:cstheme="minorHAnsi"/>
          <w:noProof/>
          <w:sz w:val="24"/>
          <w:szCs w:val="24"/>
        </w:rPr>
      </w:pPr>
      <w:r w:rsidRPr="00684432">
        <w:rPr>
          <w:rFonts w:cstheme="minorHAnsi"/>
          <w:noProof/>
          <w:sz w:val="24"/>
          <w:szCs w:val="24"/>
        </w:rPr>
        <w:t>Se comunică 1 exemplar Instituției Prefectului județul PRAHOVA/1 exemplar Primar/ 1 exemplar dosar/ 1 exemplar afișat.</w:t>
      </w:r>
    </w:p>
    <w:p w:rsidR="002929F5" w:rsidRPr="00684432" w:rsidRDefault="002929F5" w:rsidP="002929F5">
      <w:pPr>
        <w:pStyle w:val="NoSpacing"/>
        <w:jc w:val="both"/>
        <w:rPr>
          <w:rFonts w:cstheme="minorHAnsi"/>
          <w:noProof/>
          <w:sz w:val="24"/>
          <w:szCs w:val="24"/>
        </w:rPr>
      </w:pPr>
    </w:p>
    <w:p w:rsidR="002929F5" w:rsidRPr="00684432" w:rsidRDefault="002929F5" w:rsidP="002929F5">
      <w:pPr>
        <w:spacing w:after="0" w:line="240" w:lineRule="auto"/>
        <w:rPr>
          <w:rFonts w:eastAsia="Times New Roman" w:cstheme="minorHAnsi"/>
          <w:b/>
          <w:noProof/>
          <w:color w:val="000000"/>
          <w:sz w:val="24"/>
          <w:szCs w:val="24"/>
          <w:lang w:eastAsia="zh-CN"/>
        </w:rPr>
      </w:pPr>
    </w:p>
    <w:p w:rsidR="002A3CC6" w:rsidRDefault="002A3CC6" w:rsidP="00E76952">
      <w:pPr>
        <w:spacing w:after="0" w:line="240" w:lineRule="auto"/>
        <w:jc w:val="right"/>
        <w:rPr>
          <w:rFonts w:eastAsia="Times New Roman" w:cstheme="minorHAnsi"/>
          <w:b/>
          <w:bCs/>
          <w:sz w:val="24"/>
          <w:szCs w:val="24"/>
          <w:lang w:eastAsia="ro-RO"/>
        </w:rPr>
      </w:pPr>
    </w:p>
    <w:p w:rsidR="00012ABB" w:rsidRPr="00684432" w:rsidRDefault="00012ABB" w:rsidP="00E76952">
      <w:pPr>
        <w:spacing w:after="0" w:line="240" w:lineRule="auto"/>
        <w:jc w:val="right"/>
        <w:rPr>
          <w:rFonts w:eastAsia="Times New Roman" w:cstheme="minorHAnsi"/>
          <w:b/>
          <w:bCs/>
          <w:sz w:val="24"/>
          <w:szCs w:val="24"/>
          <w:lang w:eastAsia="ro-RO"/>
        </w:rPr>
      </w:pPr>
    </w:p>
    <w:sectPr w:rsidR="00012ABB" w:rsidRPr="00684432" w:rsidSect="00263D19">
      <w:headerReference w:type="default" r:id="rId11"/>
      <w:pgSz w:w="12240" w:h="15840"/>
      <w:pgMar w:top="432" w:right="720" w:bottom="576" w:left="1008"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5A" w:rsidRDefault="00C1575A" w:rsidP="00985855">
      <w:pPr>
        <w:spacing w:after="0" w:line="240" w:lineRule="auto"/>
      </w:pPr>
      <w:r>
        <w:separator/>
      </w:r>
    </w:p>
  </w:endnote>
  <w:endnote w:type="continuationSeparator" w:id="0">
    <w:p w:rsidR="00C1575A" w:rsidRDefault="00C1575A" w:rsidP="0098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5A" w:rsidRDefault="00C1575A" w:rsidP="00985855">
      <w:pPr>
        <w:spacing w:after="0" w:line="240" w:lineRule="auto"/>
      </w:pPr>
      <w:r>
        <w:separator/>
      </w:r>
    </w:p>
  </w:footnote>
  <w:footnote w:type="continuationSeparator" w:id="0">
    <w:p w:rsidR="00C1575A" w:rsidRDefault="00C1575A" w:rsidP="00985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2D1" w:rsidRPr="00C52651" w:rsidRDefault="004E62D1" w:rsidP="004E62D1">
    <w:pPr>
      <w:jc w:val="both"/>
      <w:rPr>
        <w:rFonts w:ascii="Times New Roman" w:hAnsi="Times New Roman"/>
        <w:color w:val="000000"/>
        <w:sz w:val="28"/>
        <w:szCs w:val="28"/>
      </w:rPr>
    </w:pPr>
    <w:r>
      <w:rPr>
        <w:color w:val="000000"/>
        <w:sz w:val="28"/>
        <w:szCs w:val="28"/>
      </w:rPr>
      <w:t>   </w:t>
    </w:r>
    <w:r>
      <w:rPr>
        <w:color w:val="000000"/>
        <w:sz w:val="28"/>
        <w:szCs w:val="28"/>
      </w:rPr>
      <w:tab/>
    </w:r>
    <w:r>
      <w:rPr>
        <w:color w:val="000000"/>
        <w:sz w:val="28"/>
        <w:szCs w:val="28"/>
      </w:rPr>
      <w:tab/>
    </w:r>
    <w:r>
      <w:rPr>
        <w:color w:val="000000"/>
        <w:sz w:val="28"/>
        <w:szCs w:val="28"/>
      </w:rPr>
      <w:tab/>
      <w:t xml:space="preserve">       </w:t>
    </w:r>
  </w:p>
  <w:p w:rsidR="00985855" w:rsidRDefault="00985855" w:rsidP="0098585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B6F"/>
      </v:shape>
    </w:pict>
  </w:numPicBullet>
  <w:abstractNum w:abstractNumId="0">
    <w:nsid w:val="054B3C3A"/>
    <w:multiLevelType w:val="multilevel"/>
    <w:tmpl w:val="79B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D108B"/>
    <w:multiLevelType w:val="multilevel"/>
    <w:tmpl w:val="9572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C75D3"/>
    <w:multiLevelType w:val="hybridMultilevel"/>
    <w:tmpl w:val="D784A334"/>
    <w:lvl w:ilvl="0" w:tplc="D00E39FC">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F4E3586"/>
    <w:multiLevelType w:val="multilevel"/>
    <w:tmpl w:val="09C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A22EF"/>
    <w:multiLevelType w:val="hybridMultilevel"/>
    <w:tmpl w:val="C1661C82"/>
    <w:lvl w:ilvl="0" w:tplc="6FA0B4C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5237B18"/>
    <w:multiLevelType w:val="hybridMultilevel"/>
    <w:tmpl w:val="4906D272"/>
    <w:lvl w:ilvl="0" w:tplc="12A81BDE">
      <w:numFmt w:val="bullet"/>
      <w:lvlText w:val="-"/>
      <w:lvlJc w:val="left"/>
      <w:pPr>
        <w:ind w:left="1495" w:hanging="360"/>
      </w:pPr>
      <w:rPr>
        <w:rFonts w:ascii="Calibri" w:eastAsia="Calibri" w:hAnsi="Calibri" w:cs="Calibri" w:hint="default"/>
        <w:w w:val="99"/>
        <w:sz w:val="20"/>
        <w:szCs w:val="20"/>
        <w:lang w:val="en-US" w:eastAsia="en-US" w:bidi="en-US"/>
      </w:rPr>
    </w:lvl>
    <w:lvl w:ilvl="1" w:tplc="7EF4C732">
      <w:numFmt w:val="bullet"/>
      <w:lvlText w:val="-"/>
      <w:lvlJc w:val="left"/>
      <w:pPr>
        <w:ind w:left="1400" w:hanging="360"/>
      </w:pPr>
      <w:rPr>
        <w:rFonts w:ascii="Arial Narrow" w:eastAsia="Arial Narrow" w:hAnsi="Arial Narrow" w:cs="Arial Narrow" w:hint="default"/>
        <w:w w:val="100"/>
        <w:sz w:val="20"/>
        <w:szCs w:val="20"/>
        <w:lang w:val="en-US" w:eastAsia="en-US" w:bidi="en-US"/>
      </w:rPr>
    </w:lvl>
    <w:lvl w:ilvl="2" w:tplc="571655E2">
      <w:numFmt w:val="bullet"/>
      <w:lvlText w:val="•"/>
      <w:lvlJc w:val="left"/>
      <w:pPr>
        <w:ind w:left="2442" w:hanging="360"/>
      </w:pPr>
      <w:rPr>
        <w:rFonts w:hint="default"/>
        <w:lang w:val="en-US" w:eastAsia="en-US" w:bidi="en-US"/>
      </w:rPr>
    </w:lvl>
    <w:lvl w:ilvl="3" w:tplc="4586727E">
      <w:numFmt w:val="bullet"/>
      <w:lvlText w:val="•"/>
      <w:lvlJc w:val="left"/>
      <w:pPr>
        <w:ind w:left="3485" w:hanging="360"/>
      </w:pPr>
      <w:rPr>
        <w:rFonts w:hint="default"/>
        <w:lang w:val="en-US" w:eastAsia="en-US" w:bidi="en-US"/>
      </w:rPr>
    </w:lvl>
    <w:lvl w:ilvl="4" w:tplc="A9B28132">
      <w:numFmt w:val="bullet"/>
      <w:lvlText w:val="•"/>
      <w:lvlJc w:val="left"/>
      <w:pPr>
        <w:ind w:left="4528" w:hanging="360"/>
      </w:pPr>
      <w:rPr>
        <w:rFonts w:hint="default"/>
        <w:lang w:val="en-US" w:eastAsia="en-US" w:bidi="en-US"/>
      </w:rPr>
    </w:lvl>
    <w:lvl w:ilvl="5" w:tplc="E1A4E794">
      <w:numFmt w:val="bullet"/>
      <w:lvlText w:val="•"/>
      <w:lvlJc w:val="left"/>
      <w:pPr>
        <w:ind w:left="5571" w:hanging="360"/>
      </w:pPr>
      <w:rPr>
        <w:rFonts w:hint="default"/>
        <w:lang w:val="en-US" w:eastAsia="en-US" w:bidi="en-US"/>
      </w:rPr>
    </w:lvl>
    <w:lvl w:ilvl="6" w:tplc="B0286A08">
      <w:numFmt w:val="bullet"/>
      <w:lvlText w:val="•"/>
      <w:lvlJc w:val="left"/>
      <w:pPr>
        <w:ind w:left="6614" w:hanging="360"/>
      </w:pPr>
      <w:rPr>
        <w:rFonts w:hint="default"/>
        <w:lang w:val="en-US" w:eastAsia="en-US" w:bidi="en-US"/>
      </w:rPr>
    </w:lvl>
    <w:lvl w:ilvl="7" w:tplc="2330380E">
      <w:numFmt w:val="bullet"/>
      <w:lvlText w:val="•"/>
      <w:lvlJc w:val="left"/>
      <w:pPr>
        <w:ind w:left="7657" w:hanging="360"/>
      </w:pPr>
      <w:rPr>
        <w:rFonts w:hint="default"/>
        <w:lang w:val="en-US" w:eastAsia="en-US" w:bidi="en-US"/>
      </w:rPr>
    </w:lvl>
    <w:lvl w:ilvl="8" w:tplc="F65002DE">
      <w:numFmt w:val="bullet"/>
      <w:lvlText w:val="•"/>
      <w:lvlJc w:val="left"/>
      <w:pPr>
        <w:ind w:left="8700" w:hanging="360"/>
      </w:pPr>
      <w:rPr>
        <w:rFonts w:hint="default"/>
        <w:lang w:val="en-US" w:eastAsia="en-US" w:bidi="en-US"/>
      </w:rPr>
    </w:lvl>
  </w:abstractNum>
  <w:abstractNum w:abstractNumId="6">
    <w:nsid w:val="27481CC0"/>
    <w:multiLevelType w:val="hybridMultilevel"/>
    <w:tmpl w:val="5EE6FA9E"/>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7">
    <w:nsid w:val="2F73114D"/>
    <w:multiLevelType w:val="hybridMultilevel"/>
    <w:tmpl w:val="F7D4135A"/>
    <w:lvl w:ilvl="0" w:tplc="E6D4EC08">
      <w:numFmt w:val="bullet"/>
      <w:lvlText w:val="-"/>
      <w:lvlJc w:val="left"/>
      <w:pPr>
        <w:ind w:left="1353" w:hanging="360"/>
      </w:pPr>
      <w:rPr>
        <w:rFonts w:hint="default"/>
        <w:w w:val="99"/>
        <w:lang w:val="en-US" w:eastAsia="en-US" w:bidi="en-US"/>
      </w:rPr>
    </w:lvl>
    <w:lvl w:ilvl="1" w:tplc="B0ECD198">
      <w:numFmt w:val="bullet"/>
      <w:lvlText w:val="•"/>
      <w:lvlJc w:val="left"/>
      <w:pPr>
        <w:ind w:left="2014" w:hanging="360"/>
      </w:pPr>
      <w:rPr>
        <w:rFonts w:hint="default"/>
        <w:lang w:val="en-US" w:eastAsia="en-US" w:bidi="en-US"/>
      </w:rPr>
    </w:lvl>
    <w:lvl w:ilvl="2" w:tplc="5E72CB34">
      <w:numFmt w:val="bullet"/>
      <w:lvlText w:val="•"/>
      <w:lvlJc w:val="left"/>
      <w:pPr>
        <w:ind w:left="2989" w:hanging="360"/>
      </w:pPr>
      <w:rPr>
        <w:rFonts w:hint="default"/>
        <w:lang w:val="en-US" w:eastAsia="en-US" w:bidi="en-US"/>
      </w:rPr>
    </w:lvl>
    <w:lvl w:ilvl="3" w:tplc="0EB20584">
      <w:numFmt w:val="bullet"/>
      <w:lvlText w:val="•"/>
      <w:lvlJc w:val="left"/>
      <w:pPr>
        <w:ind w:left="3963" w:hanging="360"/>
      </w:pPr>
      <w:rPr>
        <w:rFonts w:hint="default"/>
        <w:lang w:val="en-US" w:eastAsia="en-US" w:bidi="en-US"/>
      </w:rPr>
    </w:lvl>
    <w:lvl w:ilvl="4" w:tplc="D0E8EA06">
      <w:numFmt w:val="bullet"/>
      <w:lvlText w:val="•"/>
      <w:lvlJc w:val="left"/>
      <w:pPr>
        <w:ind w:left="4938" w:hanging="360"/>
      </w:pPr>
      <w:rPr>
        <w:rFonts w:hint="default"/>
        <w:lang w:val="en-US" w:eastAsia="en-US" w:bidi="en-US"/>
      </w:rPr>
    </w:lvl>
    <w:lvl w:ilvl="5" w:tplc="934E8206">
      <w:numFmt w:val="bullet"/>
      <w:lvlText w:val="•"/>
      <w:lvlJc w:val="left"/>
      <w:pPr>
        <w:ind w:left="5913" w:hanging="360"/>
      </w:pPr>
      <w:rPr>
        <w:rFonts w:hint="default"/>
        <w:lang w:val="en-US" w:eastAsia="en-US" w:bidi="en-US"/>
      </w:rPr>
    </w:lvl>
    <w:lvl w:ilvl="6" w:tplc="B5E45E58">
      <w:numFmt w:val="bullet"/>
      <w:lvlText w:val="•"/>
      <w:lvlJc w:val="left"/>
      <w:pPr>
        <w:ind w:left="6887" w:hanging="360"/>
      </w:pPr>
      <w:rPr>
        <w:rFonts w:hint="default"/>
        <w:lang w:val="en-US" w:eastAsia="en-US" w:bidi="en-US"/>
      </w:rPr>
    </w:lvl>
    <w:lvl w:ilvl="7" w:tplc="E424CFD2">
      <w:numFmt w:val="bullet"/>
      <w:lvlText w:val="•"/>
      <w:lvlJc w:val="left"/>
      <w:pPr>
        <w:ind w:left="7862" w:hanging="360"/>
      </w:pPr>
      <w:rPr>
        <w:rFonts w:hint="default"/>
        <w:lang w:val="en-US" w:eastAsia="en-US" w:bidi="en-US"/>
      </w:rPr>
    </w:lvl>
    <w:lvl w:ilvl="8" w:tplc="6166EFAA">
      <w:numFmt w:val="bullet"/>
      <w:lvlText w:val="•"/>
      <w:lvlJc w:val="left"/>
      <w:pPr>
        <w:ind w:left="8837" w:hanging="360"/>
      </w:pPr>
      <w:rPr>
        <w:rFonts w:hint="default"/>
        <w:lang w:val="en-US" w:eastAsia="en-US" w:bidi="en-US"/>
      </w:rPr>
    </w:lvl>
  </w:abstractNum>
  <w:abstractNum w:abstractNumId="8">
    <w:nsid w:val="32EB29C9"/>
    <w:multiLevelType w:val="hybridMultilevel"/>
    <w:tmpl w:val="5DCCBAC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32FA56DB"/>
    <w:multiLevelType w:val="hybridMultilevel"/>
    <w:tmpl w:val="C47EB9E2"/>
    <w:lvl w:ilvl="0" w:tplc="8F2651C2">
      <w:start w:val="1"/>
      <w:numFmt w:val="lowerLetter"/>
      <w:lvlText w:val="%1)"/>
      <w:lvlJc w:val="left"/>
      <w:pPr>
        <w:ind w:left="459" w:hanging="247"/>
      </w:pPr>
      <w:rPr>
        <w:rFonts w:ascii="Times New Roman" w:eastAsia="Times New Roman" w:hAnsi="Times New Roman" w:cs="Times New Roman" w:hint="default"/>
        <w:spacing w:val="-1"/>
        <w:w w:val="100"/>
        <w:sz w:val="24"/>
        <w:szCs w:val="24"/>
        <w:lang w:val="ro-RO" w:eastAsia="en-US" w:bidi="ar-SA"/>
      </w:rPr>
    </w:lvl>
    <w:lvl w:ilvl="1" w:tplc="009EFEF6">
      <w:start w:val="1"/>
      <w:numFmt w:val="decimal"/>
      <w:lvlText w:val="%2."/>
      <w:lvlJc w:val="left"/>
      <w:pPr>
        <w:ind w:left="933" w:hanging="360"/>
      </w:pPr>
      <w:rPr>
        <w:rFonts w:hint="default"/>
        <w:w w:val="100"/>
        <w:lang w:val="ro-RO" w:eastAsia="en-US" w:bidi="ar-SA"/>
      </w:rPr>
    </w:lvl>
    <w:lvl w:ilvl="2" w:tplc="C78E1664">
      <w:numFmt w:val="bullet"/>
      <w:lvlText w:val="•"/>
      <w:lvlJc w:val="left"/>
      <w:pPr>
        <w:ind w:left="940" w:hanging="360"/>
      </w:pPr>
      <w:rPr>
        <w:rFonts w:hint="default"/>
        <w:lang w:val="ro-RO" w:eastAsia="en-US" w:bidi="ar-SA"/>
      </w:rPr>
    </w:lvl>
    <w:lvl w:ilvl="3" w:tplc="4724A794">
      <w:numFmt w:val="bullet"/>
      <w:lvlText w:val="•"/>
      <w:lvlJc w:val="left"/>
      <w:pPr>
        <w:ind w:left="2123" w:hanging="360"/>
      </w:pPr>
      <w:rPr>
        <w:rFonts w:hint="default"/>
        <w:lang w:val="ro-RO" w:eastAsia="en-US" w:bidi="ar-SA"/>
      </w:rPr>
    </w:lvl>
    <w:lvl w:ilvl="4" w:tplc="4C1A11F6">
      <w:numFmt w:val="bullet"/>
      <w:lvlText w:val="•"/>
      <w:lvlJc w:val="left"/>
      <w:pPr>
        <w:ind w:left="3306" w:hanging="360"/>
      </w:pPr>
      <w:rPr>
        <w:rFonts w:hint="default"/>
        <w:lang w:val="ro-RO" w:eastAsia="en-US" w:bidi="ar-SA"/>
      </w:rPr>
    </w:lvl>
    <w:lvl w:ilvl="5" w:tplc="4858B3CC">
      <w:numFmt w:val="bullet"/>
      <w:lvlText w:val="•"/>
      <w:lvlJc w:val="left"/>
      <w:pPr>
        <w:ind w:left="4489" w:hanging="360"/>
      </w:pPr>
      <w:rPr>
        <w:rFonts w:hint="default"/>
        <w:lang w:val="ro-RO" w:eastAsia="en-US" w:bidi="ar-SA"/>
      </w:rPr>
    </w:lvl>
    <w:lvl w:ilvl="6" w:tplc="48DEDFB6">
      <w:numFmt w:val="bullet"/>
      <w:lvlText w:val="•"/>
      <w:lvlJc w:val="left"/>
      <w:pPr>
        <w:ind w:left="5673" w:hanging="360"/>
      </w:pPr>
      <w:rPr>
        <w:rFonts w:hint="default"/>
        <w:lang w:val="ro-RO" w:eastAsia="en-US" w:bidi="ar-SA"/>
      </w:rPr>
    </w:lvl>
    <w:lvl w:ilvl="7" w:tplc="EBF25D62">
      <w:numFmt w:val="bullet"/>
      <w:lvlText w:val="•"/>
      <w:lvlJc w:val="left"/>
      <w:pPr>
        <w:ind w:left="6856" w:hanging="360"/>
      </w:pPr>
      <w:rPr>
        <w:rFonts w:hint="default"/>
        <w:lang w:val="ro-RO" w:eastAsia="en-US" w:bidi="ar-SA"/>
      </w:rPr>
    </w:lvl>
    <w:lvl w:ilvl="8" w:tplc="01DC9AA8">
      <w:numFmt w:val="bullet"/>
      <w:lvlText w:val="•"/>
      <w:lvlJc w:val="left"/>
      <w:pPr>
        <w:ind w:left="8039" w:hanging="360"/>
      </w:pPr>
      <w:rPr>
        <w:rFonts w:hint="default"/>
        <w:lang w:val="ro-RO" w:eastAsia="en-US" w:bidi="ar-SA"/>
      </w:rPr>
    </w:lvl>
  </w:abstractNum>
  <w:abstractNum w:abstractNumId="10">
    <w:nsid w:val="3C8F067C"/>
    <w:multiLevelType w:val="hybridMultilevel"/>
    <w:tmpl w:val="1A442642"/>
    <w:lvl w:ilvl="0" w:tplc="04180001">
      <w:start w:val="1"/>
      <w:numFmt w:val="bullet"/>
      <w:lvlText w:val=""/>
      <w:lvlJc w:val="left"/>
      <w:pPr>
        <w:ind w:left="1431" w:hanging="360"/>
      </w:pPr>
      <w:rPr>
        <w:rFonts w:ascii="Symbol" w:hAnsi="Symbol" w:hint="default"/>
      </w:rPr>
    </w:lvl>
    <w:lvl w:ilvl="1" w:tplc="04180003" w:tentative="1">
      <w:start w:val="1"/>
      <w:numFmt w:val="bullet"/>
      <w:lvlText w:val="o"/>
      <w:lvlJc w:val="left"/>
      <w:pPr>
        <w:ind w:left="2151" w:hanging="360"/>
      </w:pPr>
      <w:rPr>
        <w:rFonts w:ascii="Courier New" w:hAnsi="Courier New" w:cs="Courier New" w:hint="default"/>
      </w:rPr>
    </w:lvl>
    <w:lvl w:ilvl="2" w:tplc="04180005" w:tentative="1">
      <w:start w:val="1"/>
      <w:numFmt w:val="bullet"/>
      <w:lvlText w:val=""/>
      <w:lvlJc w:val="left"/>
      <w:pPr>
        <w:ind w:left="2871" w:hanging="360"/>
      </w:pPr>
      <w:rPr>
        <w:rFonts w:ascii="Wingdings" w:hAnsi="Wingdings" w:hint="default"/>
      </w:rPr>
    </w:lvl>
    <w:lvl w:ilvl="3" w:tplc="04180001" w:tentative="1">
      <w:start w:val="1"/>
      <w:numFmt w:val="bullet"/>
      <w:lvlText w:val=""/>
      <w:lvlJc w:val="left"/>
      <w:pPr>
        <w:ind w:left="3591" w:hanging="360"/>
      </w:pPr>
      <w:rPr>
        <w:rFonts w:ascii="Symbol" w:hAnsi="Symbol" w:hint="default"/>
      </w:rPr>
    </w:lvl>
    <w:lvl w:ilvl="4" w:tplc="04180003" w:tentative="1">
      <w:start w:val="1"/>
      <w:numFmt w:val="bullet"/>
      <w:lvlText w:val="o"/>
      <w:lvlJc w:val="left"/>
      <w:pPr>
        <w:ind w:left="4311" w:hanging="360"/>
      </w:pPr>
      <w:rPr>
        <w:rFonts w:ascii="Courier New" w:hAnsi="Courier New" w:cs="Courier New" w:hint="default"/>
      </w:rPr>
    </w:lvl>
    <w:lvl w:ilvl="5" w:tplc="04180005" w:tentative="1">
      <w:start w:val="1"/>
      <w:numFmt w:val="bullet"/>
      <w:lvlText w:val=""/>
      <w:lvlJc w:val="left"/>
      <w:pPr>
        <w:ind w:left="5031" w:hanging="360"/>
      </w:pPr>
      <w:rPr>
        <w:rFonts w:ascii="Wingdings" w:hAnsi="Wingdings" w:hint="default"/>
      </w:rPr>
    </w:lvl>
    <w:lvl w:ilvl="6" w:tplc="04180001" w:tentative="1">
      <w:start w:val="1"/>
      <w:numFmt w:val="bullet"/>
      <w:lvlText w:val=""/>
      <w:lvlJc w:val="left"/>
      <w:pPr>
        <w:ind w:left="5751" w:hanging="360"/>
      </w:pPr>
      <w:rPr>
        <w:rFonts w:ascii="Symbol" w:hAnsi="Symbol" w:hint="default"/>
      </w:rPr>
    </w:lvl>
    <w:lvl w:ilvl="7" w:tplc="04180003" w:tentative="1">
      <w:start w:val="1"/>
      <w:numFmt w:val="bullet"/>
      <w:lvlText w:val="o"/>
      <w:lvlJc w:val="left"/>
      <w:pPr>
        <w:ind w:left="6471" w:hanging="360"/>
      </w:pPr>
      <w:rPr>
        <w:rFonts w:ascii="Courier New" w:hAnsi="Courier New" w:cs="Courier New" w:hint="default"/>
      </w:rPr>
    </w:lvl>
    <w:lvl w:ilvl="8" w:tplc="04180005" w:tentative="1">
      <w:start w:val="1"/>
      <w:numFmt w:val="bullet"/>
      <w:lvlText w:val=""/>
      <w:lvlJc w:val="left"/>
      <w:pPr>
        <w:ind w:left="7191" w:hanging="360"/>
      </w:pPr>
      <w:rPr>
        <w:rFonts w:ascii="Wingdings" w:hAnsi="Wingdings" w:hint="default"/>
      </w:rPr>
    </w:lvl>
  </w:abstractNum>
  <w:abstractNum w:abstractNumId="11">
    <w:nsid w:val="3D1760F5"/>
    <w:multiLevelType w:val="hybridMultilevel"/>
    <w:tmpl w:val="BDD67370"/>
    <w:lvl w:ilvl="0" w:tplc="1B9E048A">
      <w:start w:val="2"/>
      <w:numFmt w:val="upperLetter"/>
      <w:lvlText w:val="%1."/>
      <w:lvlJc w:val="left"/>
      <w:pPr>
        <w:tabs>
          <w:tab w:val="num" w:pos="720"/>
        </w:tabs>
        <w:ind w:left="720" w:hanging="360"/>
      </w:pPr>
    </w:lvl>
    <w:lvl w:ilvl="1" w:tplc="6A167036" w:tentative="1">
      <w:start w:val="1"/>
      <w:numFmt w:val="decimal"/>
      <w:lvlText w:val="%2."/>
      <w:lvlJc w:val="left"/>
      <w:pPr>
        <w:tabs>
          <w:tab w:val="num" w:pos="1440"/>
        </w:tabs>
        <w:ind w:left="1440" w:hanging="360"/>
      </w:pPr>
    </w:lvl>
    <w:lvl w:ilvl="2" w:tplc="6004016E" w:tentative="1">
      <w:start w:val="1"/>
      <w:numFmt w:val="decimal"/>
      <w:lvlText w:val="%3."/>
      <w:lvlJc w:val="left"/>
      <w:pPr>
        <w:tabs>
          <w:tab w:val="num" w:pos="2160"/>
        </w:tabs>
        <w:ind w:left="2160" w:hanging="360"/>
      </w:pPr>
    </w:lvl>
    <w:lvl w:ilvl="3" w:tplc="42B0B7F8" w:tentative="1">
      <w:start w:val="1"/>
      <w:numFmt w:val="decimal"/>
      <w:lvlText w:val="%4."/>
      <w:lvlJc w:val="left"/>
      <w:pPr>
        <w:tabs>
          <w:tab w:val="num" w:pos="2880"/>
        </w:tabs>
        <w:ind w:left="2880" w:hanging="360"/>
      </w:pPr>
    </w:lvl>
    <w:lvl w:ilvl="4" w:tplc="4B64B078" w:tentative="1">
      <w:start w:val="1"/>
      <w:numFmt w:val="decimal"/>
      <w:lvlText w:val="%5."/>
      <w:lvlJc w:val="left"/>
      <w:pPr>
        <w:tabs>
          <w:tab w:val="num" w:pos="3600"/>
        </w:tabs>
        <w:ind w:left="3600" w:hanging="360"/>
      </w:pPr>
    </w:lvl>
    <w:lvl w:ilvl="5" w:tplc="8A4861D8" w:tentative="1">
      <w:start w:val="1"/>
      <w:numFmt w:val="decimal"/>
      <w:lvlText w:val="%6."/>
      <w:lvlJc w:val="left"/>
      <w:pPr>
        <w:tabs>
          <w:tab w:val="num" w:pos="4320"/>
        </w:tabs>
        <w:ind w:left="4320" w:hanging="360"/>
      </w:pPr>
    </w:lvl>
    <w:lvl w:ilvl="6" w:tplc="20D4B45A" w:tentative="1">
      <w:start w:val="1"/>
      <w:numFmt w:val="decimal"/>
      <w:lvlText w:val="%7."/>
      <w:lvlJc w:val="left"/>
      <w:pPr>
        <w:tabs>
          <w:tab w:val="num" w:pos="5040"/>
        </w:tabs>
        <w:ind w:left="5040" w:hanging="360"/>
      </w:pPr>
    </w:lvl>
    <w:lvl w:ilvl="7" w:tplc="7C44986C" w:tentative="1">
      <w:start w:val="1"/>
      <w:numFmt w:val="decimal"/>
      <w:lvlText w:val="%8."/>
      <w:lvlJc w:val="left"/>
      <w:pPr>
        <w:tabs>
          <w:tab w:val="num" w:pos="5760"/>
        </w:tabs>
        <w:ind w:left="5760" w:hanging="360"/>
      </w:pPr>
    </w:lvl>
    <w:lvl w:ilvl="8" w:tplc="D9E4A5CA" w:tentative="1">
      <w:start w:val="1"/>
      <w:numFmt w:val="decimal"/>
      <w:lvlText w:val="%9."/>
      <w:lvlJc w:val="left"/>
      <w:pPr>
        <w:tabs>
          <w:tab w:val="num" w:pos="6480"/>
        </w:tabs>
        <w:ind w:left="6480" w:hanging="360"/>
      </w:pPr>
    </w:lvl>
  </w:abstractNum>
  <w:abstractNum w:abstractNumId="12">
    <w:nsid w:val="4A7A0012"/>
    <w:multiLevelType w:val="hybridMultilevel"/>
    <w:tmpl w:val="9D7E90EC"/>
    <w:lvl w:ilvl="0" w:tplc="4A589A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96EFE"/>
    <w:multiLevelType w:val="hybridMultilevel"/>
    <w:tmpl w:val="8E1C3BCA"/>
    <w:lvl w:ilvl="0" w:tplc="BE345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81B04"/>
    <w:multiLevelType w:val="hybridMultilevel"/>
    <w:tmpl w:val="DF4C000E"/>
    <w:lvl w:ilvl="0" w:tplc="6B5E7BB2">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CCB4037"/>
    <w:multiLevelType w:val="multilevel"/>
    <w:tmpl w:val="A2A4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35434"/>
    <w:multiLevelType w:val="hybridMultilevel"/>
    <w:tmpl w:val="35E60EDE"/>
    <w:lvl w:ilvl="0" w:tplc="E15E877C">
      <w:start w:val="1"/>
      <w:numFmt w:val="decimal"/>
      <w:lvlText w:val="(%1)"/>
      <w:lvlJc w:val="left"/>
      <w:pPr>
        <w:ind w:left="551" w:hanging="339"/>
      </w:pPr>
      <w:rPr>
        <w:rFonts w:ascii="Times New Roman" w:eastAsia="Times New Roman" w:hAnsi="Times New Roman" w:cs="Times New Roman" w:hint="default"/>
        <w:w w:val="100"/>
        <w:sz w:val="24"/>
        <w:szCs w:val="24"/>
        <w:lang w:val="ro-RO" w:eastAsia="en-US" w:bidi="ar-SA"/>
      </w:rPr>
    </w:lvl>
    <w:lvl w:ilvl="1" w:tplc="477EFA54">
      <w:start w:val="1"/>
      <w:numFmt w:val="lowerLetter"/>
      <w:lvlText w:val="%2)"/>
      <w:lvlJc w:val="left"/>
      <w:pPr>
        <w:ind w:left="640" w:hanging="246"/>
        <w:jc w:val="right"/>
      </w:pPr>
      <w:rPr>
        <w:rFonts w:ascii="Times New Roman" w:eastAsia="Times New Roman" w:hAnsi="Times New Roman" w:cs="Times New Roman" w:hint="default"/>
        <w:spacing w:val="-1"/>
        <w:w w:val="100"/>
        <w:sz w:val="24"/>
        <w:szCs w:val="24"/>
        <w:lang w:val="ro-RO" w:eastAsia="en-US" w:bidi="ar-SA"/>
      </w:rPr>
    </w:lvl>
    <w:lvl w:ilvl="2" w:tplc="05D0575E">
      <w:numFmt w:val="bullet"/>
      <w:lvlText w:val="•"/>
      <w:lvlJc w:val="left"/>
      <w:pPr>
        <w:ind w:left="1725" w:hanging="246"/>
      </w:pPr>
      <w:rPr>
        <w:rFonts w:hint="default"/>
        <w:lang w:val="ro-RO" w:eastAsia="en-US" w:bidi="ar-SA"/>
      </w:rPr>
    </w:lvl>
    <w:lvl w:ilvl="3" w:tplc="29A29352">
      <w:numFmt w:val="bullet"/>
      <w:lvlText w:val="•"/>
      <w:lvlJc w:val="left"/>
      <w:pPr>
        <w:ind w:left="2810" w:hanging="246"/>
      </w:pPr>
      <w:rPr>
        <w:rFonts w:hint="default"/>
        <w:lang w:val="ro-RO" w:eastAsia="en-US" w:bidi="ar-SA"/>
      </w:rPr>
    </w:lvl>
    <w:lvl w:ilvl="4" w:tplc="1B70F37A">
      <w:numFmt w:val="bullet"/>
      <w:lvlText w:val="•"/>
      <w:lvlJc w:val="left"/>
      <w:pPr>
        <w:ind w:left="3895" w:hanging="246"/>
      </w:pPr>
      <w:rPr>
        <w:rFonts w:hint="default"/>
        <w:lang w:val="ro-RO" w:eastAsia="en-US" w:bidi="ar-SA"/>
      </w:rPr>
    </w:lvl>
    <w:lvl w:ilvl="5" w:tplc="363CE4F8">
      <w:numFmt w:val="bullet"/>
      <w:lvlText w:val="•"/>
      <w:lvlJc w:val="left"/>
      <w:pPr>
        <w:ind w:left="4980" w:hanging="246"/>
      </w:pPr>
      <w:rPr>
        <w:rFonts w:hint="default"/>
        <w:lang w:val="ro-RO" w:eastAsia="en-US" w:bidi="ar-SA"/>
      </w:rPr>
    </w:lvl>
    <w:lvl w:ilvl="6" w:tplc="98D2420A">
      <w:numFmt w:val="bullet"/>
      <w:lvlText w:val="•"/>
      <w:lvlJc w:val="left"/>
      <w:pPr>
        <w:ind w:left="6065" w:hanging="246"/>
      </w:pPr>
      <w:rPr>
        <w:rFonts w:hint="default"/>
        <w:lang w:val="ro-RO" w:eastAsia="en-US" w:bidi="ar-SA"/>
      </w:rPr>
    </w:lvl>
    <w:lvl w:ilvl="7" w:tplc="CB200198">
      <w:numFmt w:val="bullet"/>
      <w:lvlText w:val="•"/>
      <w:lvlJc w:val="left"/>
      <w:pPr>
        <w:ind w:left="7150" w:hanging="246"/>
      </w:pPr>
      <w:rPr>
        <w:rFonts w:hint="default"/>
        <w:lang w:val="ro-RO" w:eastAsia="en-US" w:bidi="ar-SA"/>
      </w:rPr>
    </w:lvl>
    <w:lvl w:ilvl="8" w:tplc="A25AF0C6">
      <w:numFmt w:val="bullet"/>
      <w:lvlText w:val="•"/>
      <w:lvlJc w:val="left"/>
      <w:pPr>
        <w:ind w:left="8236" w:hanging="246"/>
      </w:pPr>
      <w:rPr>
        <w:rFonts w:hint="default"/>
        <w:lang w:val="ro-RO" w:eastAsia="en-US" w:bidi="ar-SA"/>
      </w:rPr>
    </w:lvl>
  </w:abstractNum>
  <w:abstractNum w:abstractNumId="17">
    <w:nsid w:val="4D587F2E"/>
    <w:multiLevelType w:val="hybridMultilevel"/>
    <w:tmpl w:val="BA18E0A8"/>
    <w:lvl w:ilvl="0" w:tplc="6FA0B4C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F2F75CA"/>
    <w:multiLevelType w:val="hybridMultilevel"/>
    <w:tmpl w:val="30FE11A4"/>
    <w:lvl w:ilvl="0" w:tplc="CDC45C8E">
      <w:start w:val="440"/>
      <w:numFmt w:val="decimal"/>
      <w:lvlText w:val="%1"/>
      <w:lvlJc w:val="left"/>
      <w:pPr>
        <w:ind w:left="675" w:hanging="360"/>
      </w:pPr>
      <w:rPr>
        <w:rFonts w:eastAsia="Trebuchet MS" w:cs="Trebuchet M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nsid w:val="590677B3"/>
    <w:multiLevelType w:val="multilevel"/>
    <w:tmpl w:val="B95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B40B3B"/>
    <w:multiLevelType w:val="hybridMultilevel"/>
    <w:tmpl w:val="A31E3BEA"/>
    <w:lvl w:ilvl="0" w:tplc="12A81BDE">
      <w:numFmt w:val="bullet"/>
      <w:lvlText w:val="-"/>
      <w:lvlJc w:val="left"/>
      <w:pPr>
        <w:ind w:left="2560" w:hanging="360"/>
      </w:pPr>
      <w:rPr>
        <w:rFonts w:ascii="Calibri" w:eastAsia="Calibri" w:hAnsi="Calibri" w:cs="Calibri" w:hint="default"/>
        <w:w w:val="99"/>
        <w:sz w:val="20"/>
        <w:szCs w:val="20"/>
        <w:lang w:val="en-US" w:eastAsia="en-US" w:bidi="en-US"/>
      </w:rPr>
    </w:lvl>
    <w:lvl w:ilvl="1" w:tplc="04180007">
      <w:start w:val="1"/>
      <w:numFmt w:val="bullet"/>
      <w:lvlText w:val=""/>
      <w:lvlPicBulletId w:val="0"/>
      <w:lvlJc w:val="left"/>
      <w:pPr>
        <w:ind w:left="1428" w:hanging="360"/>
      </w:pPr>
      <w:rPr>
        <w:rFonts w:ascii="Symbol" w:hAnsi="Symbol"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21">
    <w:nsid w:val="61EE460E"/>
    <w:multiLevelType w:val="singleLevel"/>
    <w:tmpl w:val="C4D6C27C"/>
    <w:lvl w:ilvl="0">
      <w:numFmt w:val="bullet"/>
      <w:lvlText w:val="-"/>
      <w:lvlJc w:val="left"/>
      <w:pPr>
        <w:tabs>
          <w:tab w:val="num" w:pos="360"/>
        </w:tabs>
        <w:ind w:left="360" w:hanging="360"/>
      </w:pPr>
      <w:rPr>
        <w:rFonts w:hint="default"/>
      </w:rPr>
    </w:lvl>
  </w:abstractNum>
  <w:abstractNum w:abstractNumId="22">
    <w:nsid w:val="62553178"/>
    <w:multiLevelType w:val="multilevel"/>
    <w:tmpl w:val="0BAC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469DB"/>
    <w:multiLevelType w:val="hybridMultilevel"/>
    <w:tmpl w:val="7E2CF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E40BE"/>
    <w:multiLevelType w:val="hybridMultilevel"/>
    <w:tmpl w:val="7C60E24A"/>
    <w:lvl w:ilvl="0" w:tplc="FFFFFFFF">
      <w:numFmt w:val="bullet"/>
      <w:lvlText w:val="-"/>
      <w:lvlJc w:val="left"/>
      <w:pPr>
        <w:ind w:left="2560" w:hanging="360"/>
      </w:pPr>
      <w:rPr>
        <w:rFonts w:ascii="Calibri" w:eastAsia="Calibri" w:hAnsi="Calibri" w:cs="Calibri" w:hint="default"/>
        <w:w w:val="99"/>
        <w:sz w:val="20"/>
        <w:szCs w:val="20"/>
        <w:lang w:val="en-US" w:eastAsia="en-US" w:bidi="en-US"/>
      </w:rPr>
    </w:lvl>
    <w:lvl w:ilvl="1" w:tplc="04090001">
      <w:start w:val="1"/>
      <w:numFmt w:val="bullet"/>
      <w:lvlText w:val=""/>
      <w:lvlJc w:val="left"/>
      <w:pPr>
        <w:ind w:left="1428" w:hanging="360"/>
      </w:pPr>
      <w:rPr>
        <w:rFonts w:ascii="Symbol" w:hAnsi="Symbol"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25">
    <w:nsid w:val="7C3A00CD"/>
    <w:multiLevelType w:val="hybridMultilevel"/>
    <w:tmpl w:val="CF00E1D4"/>
    <w:lvl w:ilvl="0" w:tplc="956CC026">
      <w:start w:val="20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
  </w:num>
  <w:num w:numId="4">
    <w:abstractNumId w:val="9"/>
  </w:num>
  <w:num w:numId="5">
    <w:abstractNumId w:val="16"/>
  </w:num>
  <w:num w:numId="6">
    <w:abstractNumId w:val="25"/>
  </w:num>
  <w:num w:numId="7">
    <w:abstractNumId w:val="1"/>
    <w:lvlOverride w:ilvl="0">
      <w:lvl w:ilvl="0">
        <w:numFmt w:val="upperLetter"/>
        <w:lvlText w:val="%1."/>
        <w:lvlJc w:val="left"/>
      </w:lvl>
    </w:lvlOverride>
  </w:num>
  <w:num w:numId="8">
    <w:abstractNumId w:val="0"/>
  </w:num>
  <w:num w:numId="9">
    <w:abstractNumId w:val="22"/>
  </w:num>
  <w:num w:numId="10">
    <w:abstractNumId w:val="11"/>
  </w:num>
  <w:num w:numId="11">
    <w:abstractNumId w:val="19"/>
  </w:num>
  <w:num w:numId="12">
    <w:abstractNumId w:val="15"/>
  </w:num>
  <w:num w:numId="1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8"/>
  </w:num>
  <w:num w:numId="15">
    <w:abstractNumId w:val="23"/>
  </w:num>
  <w:num w:numId="16">
    <w:abstractNumId w:val="10"/>
  </w:num>
  <w:num w:numId="17">
    <w:abstractNumId w:val="8"/>
  </w:num>
  <w:num w:numId="18">
    <w:abstractNumId w:val="7"/>
  </w:num>
  <w:num w:numId="19">
    <w:abstractNumId w:val="5"/>
  </w:num>
  <w:num w:numId="20">
    <w:abstractNumId w:val="4"/>
  </w:num>
  <w:num w:numId="21">
    <w:abstractNumId w:val="17"/>
  </w:num>
  <w:num w:numId="22">
    <w:abstractNumId w:val="14"/>
  </w:num>
  <w:num w:numId="23">
    <w:abstractNumId w:val="6"/>
  </w:num>
  <w:num w:numId="24">
    <w:abstractNumId w:val="20"/>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2290"/>
  </w:hdrShapeDefaults>
  <w:footnotePr>
    <w:footnote w:id="-1"/>
    <w:footnote w:id="0"/>
  </w:footnotePr>
  <w:endnotePr>
    <w:endnote w:id="-1"/>
    <w:endnote w:id="0"/>
  </w:endnotePr>
  <w:compat/>
  <w:rsids>
    <w:rsidRoot w:val="00465AFF"/>
    <w:rsid w:val="00002D56"/>
    <w:rsid w:val="00012ABB"/>
    <w:rsid w:val="00043375"/>
    <w:rsid w:val="0004474B"/>
    <w:rsid w:val="00045E25"/>
    <w:rsid w:val="000504EA"/>
    <w:rsid w:val="000745F0"/>
    <w:rsid w:val="00083A8F"/>
    <w:rsid w:val="00085E71"/>
    <w:rsid w:val="00092426"/>
    <w:rsid w:val="0009726F"/>
    <w:rsid w:val="000A2EE0"/>
    <w:rsid w:val="000A321A"/>
    <w:rsid w:val="000B0F83"/>
    <w:rsid w:val="000C6520"/>
    <w:rsid w:val="000E2635"/>
    <w:rsid w:val="000E59D8"/>
    <w:rsid w:val="000F29E3"/>
    <w:rsid w:val="000F4B0C"/>
    <w:rsid w:val="00104981"/>
    <w:rsid w:val="001058BB"/>
    <w:rsid w:val="00114A57"/>
    <w:rsid w:val="00115B42"/>
    <w:rsid w:val="001362F8"/>
    <w:rsid w:val="001369AE"/>
    <w:rsid w:val="001430A4"/>
    <w:rsid w:val="00174F26"/>
    <w:rsid w:val="00180AF4"/>
    <w:rsid w:val="00187DF3"/>
    <w:rsid w:val="00194CDE"/>
    <w:rsid w:val="001A01B8"/>
    <w:rsid w:val="001A51E2"/>
    <w:rsid w:val="001A6339"/>
    <w:rsid w:val="001A68AA"/>
    <w:rsid w:val="001B3683"/>
    <w:rsid w:val="001C6C53"/>
    <w:rsid w:val="001E4FE5"/>
    <w:rsid w:val="001F2FE3"/>
    <w:rsid w:val="00200688"/>
    <w:rsid w:val="00220522"/>
    <w:rsid w:val="00220693"/>
    <w:rsid w:val="00227205"/>
    <w:rsid w:val="002440A2"/>
    <w:rsid w:val="00244BA0"/>
    <w:rsid w:val="00260EDF"/>
    <w:rsid w:val="00263D19"/>
    <w:rsid w:val="0026476F"/>
    <w:rsid w:val="0028291F"/>
    <w:rsid w:val="002852A1"/>
    <w:rsid w:val="00290432"/>
    <w:rsid w:val="002929F5"/>
    <w:rsid w:val="002A3CC6"/>
    <w:rsid w:val="002A62AB"/>
    <w:rsid w:val="002B5A97"/>
    <w:rsid w:val="002C2CE6"/>
    <w:rsid w:val="002D3FE2"/>
    <w:rsid w:val="002D578E"/>
    <w:rsid w:val="002E4219"/>
    <w:rsid w:val="002E6F3F"/>
    <w:rsid w:val="002F754A"/>
    <w:rsid w:val="002F7ABC"/>
    <w:rsid w:val="003040FA"/>
    <w:rsid w:val="0032258D"/>
    <w:rsid w:val="003352D0"/>
    <w:rsid w:val="00365F1B"/>
    <w:rsid w:val="00366C58"/>
    <w:rsid w:val="00372CB6"/>
    <w:rsid w:val="003B24D9"/>
    <w:rsid w:val="003C4799"/>
    <w:rsid w:val="004026A7"/>
    <w:rsid w:val="00404D74"/>
    <w:rsid w:val="004340D4"/>
    <w:rsid w:val="004373B7"/>
    <w:rsid w:val="004474ED"/>
    <w:rsid w:val="00457D79"/>
    <w:rsid w:val="00464FAE"/>
    <w:rsid w:val="00465AFF"/>
    <w:rsid w:val="004825E4"/>
    <w:rsid w:val="00486B86"/>
    <w:rsid w:val="00490BA4"/>
    <w:rsid w:val="00492757"/>
    <w:rsid w:val="004949CB"/>
    <w:rsid w:val="00496009"/>
    <w:rsid w:val="004A0E99"/>
    <w:rsid w:val="004B4701"/>
    <w:rsid w:val="004B64A1"/>
    <w:rsid w:val="004B6F5A"/>
    <w:rsid w:val="004B7057"/>
    <w:rsid w:val="004C05A7"/>
    <w:rsid w:val="004C10A5"/>
    <w:rsid w:val="004D0089"/>
    <w:rsid w:val="004E40D8"/>
    <w:rsid w:val="004E62D1"/>
    <w:rsid w:val="00524EC7"/>
    <w:rsid w:val="005264AC"/>
    <w:rsid w:val="005415E6"/>
    <w:rsid w:val="0054693A"/>
    <w:rsid w:val="00547FBD"/>
    <w:rsid w:val="0056079B"/>
    <w:rsid w:val="00564371"/>
    <w:rsid w:val="005B0621"/>
    <w:rsid w:val="005C38E6"/>
    <w:rsid w:val="005D11B2"/>
    <w:rsid w:val="005D210F"/>
    <w:rsid w:val="005E4247"/>
    <w:rsid w:val="005F170A"/>
    <w:rsid w:val="00603CBE"/>
    <w:rsid w:val="006052C0"/>
    <w:rsid w:val="00613FAF"/>
    <w:rsid w:val="006233C8"/>
    <w:rsid w:val="0063706D"/>
    <w:rsid w:val="00667C75"/>
    <w:rsid w:val="00684432"/>
    <w:rsid w:val="00686CF8"/>
    <w:rsid w:val="006941AD"/>
    <w:rsid w:val="00694D5E"/>
    <w:rsid w:val="006A1EA7"/>
    <w:rsid w:val="006A2E65"/>
    <w:rsid w:val="006A432D"/>
    <w:rsid w:val="006B0FB7"/>
    <w:rsid w:val="006C11EC"/>
    <w:rsid w:val="006D4BFF"/>
    <w:rsid w:val="006E2C55"/>
    <w:rsid w:val="006F1488"/>
    <w:rsid w:val="006F21A2"/>
    <w:rsid w:val="006F5352"/>
    <w:rsid w:val="00700621"/>
    <w:rsid w:val="00701B5D"/>
    <w:rsid w:val="00725A01"/>
    <w:rsid w:val="0075136D"/>
    <w:rsid w:val="00774E9F"/>
    <w:rsid w:val="00776395"/>
    <w:rsid w:val="00794C9F"/>
    <w:rsid w:val="007B2FAB"/>
    <w:rsid w:val="007B6618"/>
    <w:rsid w:val="007B6A2C"/>
    <w:rsid w:val="007D33D7"/>
    <w:rsid w:val="007E12A0"/>
    <w:rsid w:val="00801DCB"/>
    <w:rsid w:val="008043DE"/>
    <w:rsid w:val="00806691"/>
    <w:rsid w:val="0081749C"/>
    <w:rsid w:val="008226F3"/>
    <w:rsid w:val="00835E78"/>
    <w:rsid w:val="008450C5"/>
    <w:rsid w:val="00851C06"/>
    <w:rsid w:val="008626B3"/>
    <w:rsid w:val="00862D3A"/>
    <w:rsid w:val="00867112"/>
    <w:rsid w:val="0086758C"/>
    <w:rsid w:val="00874509"/>
    <w:rsid w:val="008E1E05"/>
    <w:rsid w:val="008E7F62"/>
    <w:rsid w:val="00914DC9"/>
    <w:rsid w:val="009270CA"/>
    <w:rsid w:val="009448B9"/>
    <w:rsid w:val="009477D9"/>
    <w:rsid w:val="00985855"/>
    <w:rsid w:val="0099191B"/>
    <w:rsid w:val="00993BE9"/>
    <w:rsid w:val="009A1627"/>
    <w:rsid w:val="009A5A28"/>
    <w:rsid w:val="009B4024"/>
    <w:rsid w:val="009C4A3B"/>
    <w:rsid w:val="009D10A0"/>
    <w:rsid w:val="009D4D0B"/>
    <w:rsid w:val="009E59B3"/>
    <w:rsid w:val="00A05A54"/>
    <w:rsid w:val="00A2037E"/>
    <w:rsid w:val="00A43B1E"/>
    <w:rsid w:val="00A51B9A"/>
    <w:rsid w:val="00A65AEE"/>
    <w:rsid w:val="00A65D39"/>
    <w:rsid w:val="00A66B2B"/>
    <w:rsid w:val="00A953A4"/>
    <w:rsid w:val="00A96498"/>
    <w:rsid w:val="00AA4F0E"/>
    <w:rsid w:val="00AA678F"/>
    <w:rsid w:val="00AB0ABE"/>
    <w:rsid w:val="00AB1BF8"/>
    <w:rsid w:val="00AB39B6"/>
    <w:rsid w:val="00AC0428"/>
    <w:rsid w:val="00AE146D"/>
    <w:rsid w:val="00AE3841"/>
    <w:rsid w:val="00AF1C6B"/>
    <w:rsid w:val="00B02B97"/>
    <w:rsid w:val="00B147E4"/>
    <w:rsid w:val="00B14853"/>
    <w:rsid w:val="00B225A1"/>
    <w:rsid w:val="00B51CC4"/>
    <w:rsid w:val="00B66376"/>
    <w:rsid w:val="00B72D9B"/>
    <w:rsid w:val="00B84371"/>
    <w:rsid w:val="00B86997"/>
    <w:rsid w:val="00BB0978"/>
    <w:rsid w:val="00BB16EF"/>
    <w:rsid w:val="00BB35C8"/>
    <w:rsid w:val="00BC024D"/>
    <w:rsid w:val="00BC0570"/>
    <w:rsid w:val="00BC10C1"/>
    <w:rsid w:val="00BC5AE8"/>
    <w:rsid w:val="00BD4B0F"/>
    <w:rsid w:val="00BE5394"/>
    <w:rsid w:val="00C12048"/>
    <w:rsid w:val="00C126EA"/>
    <w:rsid w:val="00C14306"/>
    <w:rsid w:val="00C1575A"/>
    <w:rsid w:val="00C2077D"/>
    <w:rsid w:val="00C32BA9"/>
    <w:rsid w:val="00C54C6B"/>
    <w:rsid w:val="00C57D6E"/>
    <w:rsid w:val="00C758B0"/>
    <w:rsid w:val="00C83DEB"/>
    <w:rsid w:val="00C852A8"/>
    <w:rsid w:val="00C8594E"/>
    <w:rsid w:val="00C91BE1"/>
    <w:rsid w:val="00C93B8B"/>
    <w:rsid w:val="00C97D89"/>
    <w:rsid w:val="00CB5533"/>
    <w:rsid w:val="00CE0392"/>
    <w:rsid w:val="00CE437E"/>
    <w:rsid w:val="00CE462E"/>
    <w:rsid w:val="00CE6A9C"/>
    <w:rsid w:val="00CF11DA"/>
    <w:rsid w:val="00D176CB"/>
    <w:rsid w:val="00D2038B"/>
    <w:rsid w:val="00D61BC9"/>
    <w:rsid w:val="00D66472"/>
    <w:rsid w:val="00D70FEB"/>
    <w:rsid w:val="00D97893"/>
    <w:rsid w:val="00DA1143"/>
    <w:rsid w:val="00DA3816"/>
    <w:rsid w:val="00DA49FC"/>
    <w:rsid w:val="00DA522A"/>
    <w:rsid w:val="00DA74E2"/>
    <w:rsid w:val="00DD43E0"/>
    <w:rsid w:val="00DF50D1"/>
    <w:rsid w:val="00DF5BF0"/>
    <w:rsid w:val="00E02A2B"/>
    <w:rsid w:val="00E24D46"/>
    <w:rsid w:val="00E25F56"/>
    <w:rsid w:val="00E328A2"/>
    <w:rsid w:val="00E53CAB"/>
    <w:rsid w:val="00E729B6"/>
    <w:rsid w:val="00E76952"/>
    <w:rsid w:val="00E81812"/>
    <w:rsid w:val="00E849B8"/>
    <w:rsid w:val="00E904A4"/>
    <w:rsid w:val="00E91C0E"/>
    <w:rsid w:val="00EA7E7F"/>
    <w:rsid w:val="00EB10EC"/>
    <w:rsid w:val="00ED2041"/>
    <w:rsid w:val="00EF6305"/>
    <w:rsid w:val="00F05C0F"/>
    <w:rsid w:val="00F11750"/>
    <w:rsid w:val="00F1585A"/>
    <w:rsid w:val="00F27B5F"/>
    <w:rsid w:val="00F45A6E"/>
    <w:rsid w:val="00F47469"/>
    <w:rsid w:val="00F564A9"/>
    <w:rsid w:val="00F7212F"/>
    <w:rsid w:val="00F92E96"/>
    <w:rsid w:val="00F97504"/>
    <w:rsid w:val="00FB03D5"/>
    <w:rsid w:val="00FB0C93"/>
    <w:rsid w:val="00FB2F38"/>
    <w:rsid w:val="00FC2E65"/>
    <w:rsid w:val="00FE0975"/>
    <w:rsid w:val="2E12A8B2"/>
    <w:rsid w:val="4FB25275"/>
    <w:rsid w:val="61DAA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EC"/>
    <w:rPr>
      <w:lang w:val="ro-RO"/>
    </w:rPr>
  </w:style>
  <w:style w:type="paragraph" w:styleId="Heading1">
    <w:name w:val="heading 1"/>
    <w:basedOn w:val="Normal"/>
    <w:next w:val="Normal"/>
    <w:link w:val="Heading1Char"/>
    <w:uiPriority w:val="9"/>
    <w:qFormat/>
    <w:rsid w:val="00464F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Paragraph,Citation List,ANNEX,Bullet,bullet,bu,b,bullet1,B,b1,bullet 1,body,b Char Char Char,b Char Char Char Char Char Char,b Char Char,Body Char1 Char1,b Char Char Char Char Char Char Char Char"/>
    <w:basedOn w:val="Normal"/>
    <w:link w:val="ListParagraphChar"/>
    <w:uiPriority w:val="34"/>
    <w:qFormat/>
    <w:rsid w:val="00D70FEB"/>
    <w:pPr>
      <w:ind w:left="720"/>
      <w:contextualSpacing/>
    </w:pPr>
  </w:style>
  <w:style w:type="paragraph" w:styleId="NoSpacing">
    <w:name w:val="No Spacing"/>
    <w:uiPriority w:val="1"/>
    <w:qFormat/>
    <w:rsid w:val="00D70FEB"/>
    <w:pPr>
      <w:spacing w:after="0" w:line="240" w:lineRule="auto"/>
    </w:pPr>
    <w:rPr>
      <w:lang w:val="ro-RO"/>
    </w:rPr>
  </w:style>
  <w:style w:type="paragraph" w:styleId="Header">
    <w:name w:val="header"/>
    <w:basedOn w:val="Normal"/>
    <w:link w:val="HeaderChar"/>
    <w:uiPriority w:val="99"/>
    <w:unhideWhenUsed/>
    <w:rsid w:val="0098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855"/>
    <w:rPr>
      <w:lang w:val="ro-RO"/>
    </w:rPr>
  </w:style>
  <w:style w:type="paragraph" w:styleId="Footer">
    <w:name w:val="footer"/>
    <w:basedOn w:val="Normal"/>
    <w:link w:val="FooterChar"/>
    <w:uiPriority w:val="99"/>
    <w:unhideWhenUsed/>
    <w:rsid w:val="0098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855"/>
    <w:rPr>
      <w:lang w:val="ro-RO"/>
    </w:rPr>
  </w:style>
  <w:style w:type="paragraph" w:styleId="BalloonText">
    <w:name w:val="Balloon Text"/>
    <w:basedOn w:val="Normal"/>
    <w:link w:val="BalloonTextChar"/>
    <w:uiPriority w:val="99"/>
    <w:semiHidden/>
    <w:unhideWhenUsed/>
    <w:rsid w:val="004E6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D1"/>
    <w:rPr>
      <w:rFonts w:ascii="Tahoma" w:hAnsi="Tahoma" w:cs="Tahoma"/>
      <w:sz w:val="16"/>
      <w:szCs w:val="16"/>
      <w:lang w:val="ro-RO"/>
    </w:rPr>
  </w:style>
  <w:style w:type="character" w:customStyle="1" w:styleId="slit">
    <w:name w:val="s_lit"/>
    <w:basedOn w:val="DefaultParagraphFont"/>
    <w:rsid w:val="00564371"/>
  </w:style>
  <w:style w:type="character" w:customStyle="1" w:styleId="slitbdy">
    <w:name w:val="s_lit_bdy"/>
    <w:basedOn w:val="DefaultParagraphFont"/>
    <w:rsid w:val="00564371"/>
  </w:style>
  <w:style w:type="character" w:customStyle="1" w:styleId="spct">
    <w:name w:val="s_pct"/>
    <w:basedOn w:val="DefaultParagraphFont"/>
    <w:rsid w:val="00564371"/>
  </w:style>
  <w:style w:type="character" w:customStyle="1" w:styleId="spctttl">
    <w:name w:val="s_pct_ttl"/>
    <w:basedOn w:val="DefaultParagraphFont"/>
    <w:rsid w:val="00564371"/>
  </w:style>
  <w:style w:type="character" w:customStyle="1" w:styleId="spctbdy">
    <w:name w:val="s_pct_bdy"/>
    <w:basedOn w:val="DefaultParagraphFont"/>
    <w:rsid w:val="00564371"/>
  </w:style>
  <w:style w:type="character" w:customStyle="1" w:styleId="slitttl">
    <w:name w:val="s_lit_ttl"/>
    <w:basedOn w:val="DefaultParagraphFont"/>
    <w:rsid w:val="00564371"/>
  </w:style>
  <w:style w:type="character" w:customStyle="1" w:styleId="Heading1Char">
    <w:name w:val="Heading 1 Char"/>
    <w:basedOn w:val="DefaultParagraphFont"/>
    <w:link w:val="Heading1"/>
    <w:uiPriority w:val="9"/>
    <w:rsid w:val="00464FAE"/>
    <w:rPr>
      <w:rFonts w:asciiTheme="majorHAnsi" w:eastAsiaTheme="majorEastAsia" w:hAnsiTheme="majorHAnsi" w:cstheme="majorBidi"/>
      <w:b/>
      <w:bCs/>
      <w:color w:val="2E74B5" w:themeColor="accent1" w:themeShade="BF"/>
      <w:sz w:val="28"/>
      <w:szCs w:val="28"/>
      <w:lang w:val="ro-RO"/>
    </w:rPr>
  </w:style>
  <w:style w:type="table" w:styleId="TableGrid">
    <w:name w:val="Table Grid"/>
    <w:basedOn w:val="TableNormal"/>
    <w:uiPriority w:val="59"/>
    <w:rsid w:val="005F170A"/>
    <w:pPr>
      <w:spacing w:after="0" w:line="240" w:lineRule="auto"/>
    </w:pPr>
    <w:rPr>
      <w:rFonts w:ascii="Trebuchet MS" w:eastAsia="Trebuchet MS" w:hAnsi="Trebuchet MS" w:cs="Trebuchet MS"/>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_Paragraph Char,Multilevel para_II Char,Paragraph Char,Citation List Char,ANNEX Char,Bullet Char,bullet Char,bu Char,b Char,bullet1 Char,B Char,b1 Char,bullet 1 Char,body Char,b Char Char Char Char,b Char Char Char1"/>
    <w:link w:val="ListParagraph"/>
    <w:uiPriority w:val="34"/>
    <w:qFormat/>
    <w:rsid w:val="002A3CC6"/>
    <w:rPr>
      <w:lang w:val="ro-RO"/>
    </w:rPr>
  </w:style>
  <w:style w:type="character" w:styleId="PlaceholderText">
    <w:name w:val="Placeholder Text"/>
    <w:basedOn w:val="DefaultParagraphFont"/>
    <w:uiPriority w:val="99"/>
    <w:semiHidden/>
    <w:rsid w:val="002A3CC6"/>
  </w:style>
  <w:style w:type="character" w:customStyle="1" w:styleId="normaltextrun">
    <w:name w:val="normaltextrun"/>
    <w:basedOn w:val="DefaultParagraphFont"/>
    <w:rsid w:val="00045E25"/>
  </w:style>
  <w:style w:type="character" w:customStyle="1" w:styleId="eop">
    <w:name w:val="eop"/>
    <w:basedOn w:val="DefaultParagraphFont"/>
    <w:rsid w:val="00045E25"/>
  </w:style>
  <w:style w:type="paragraph" w:customStyle="1" w:styleId="Default">
    <w:name w:val="Default"/>
    <w:rsid w:val="00CB5533"/>
    <w:pPr>
      <w:autoSpaceDE w:val="0"/>
      <w:autoSpaceDN w:val="0"/>
      <w:adjustRightInd w:val="0"/>
      <w:spacing w:after="0" w:line="240" w:lineRule="auto"/>
    </w:pPr>
    <w:rPr>
      <w:rFonts w:ascii="Times New Roman" w:hAnsi="Times New Roman" w:cs="Times New Roman"/>
      <w:color w:val="000000"/>
      <w:sz w:val="24"/>
      <w:szCs w:val="24"/>
      <w:lang w:val="ro-RO"/>
    </w:rPr>
  </w:style>
  <w:style w:type="paragraph" w:customStyle="1" w:styleId="TableParagraph">
    <w:name w:val="Table Paragraph"/>
    <w:basedOn w:val="Normal"/>
    <w:uiPriority w:val="1"/>
    <w:qFormat/>
    <w:rsid w:val="00227205"/>
    <w:pPr>
      <w:widowControl w:val="0"/>
      <w:autoSpaceDE w:val="0"/>
      <w:autoSpaceDN w:val="0"/>
      <w:spacing w:after="0" w:line="240" w:lineRule="auto"/>
      <w:jc w:val="center"/>
    </w:pPr>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divs>
    <w:div w:id="346832767">
      <w:bodyDiv w:val="1"/>
      <w:marLeft w:val="0"/>
      <w:marRight w:val="0"/>
      <w:marTop w:val="0"/>
      <w:marBottom w:val="0"/>
      <w:divBdr>
        <w:top w:val="none" w:sz="0" w:space="0" w:color="auto"/>
        <w:left w:val="none" w:sz="0" w:space="0" w:color="auto"/>
        <w:bottom w:val="none" w:sz="0" w:space="0" w:color="auto"/>
        <w:right w:val="none" w:sz="0" w:space="0" w:color="auto"/>
      </w:divBdr>
    </w:div>
    <w:div w:id="459883523">
      <w:bodyDiv w:val="1"/>
      <w:marLeft w:val="0"/>
      <w:marRight w:val="0"/>
      <w:marTop w:val="0"/>
      <w:marBottom w:val="0"/>
      <w:divBdr>
        <w:top w:val="none" w:sz="0" w:space="0" w:color="auto"/>
        <w:left w:val="none" w:sz="0" w:space="0" w:color="auto"/>
        <w:bottom w:val="none" w:sz="0" w:space="0" w:color="auto"/>
        <w:right w:val="none" w:sz="0" w:space="0" w:color="auto"/>
      </w:divBdr>
    </w:div>
    <w:div w:id="480317731">
      <w:bodyDiv w:val="1"/>
      <w:marLeft w:val="0"/>
      <w:marRight w:val="0"/>
      <w:marTop w:val="0"/>
      <w:marBottom w:val="0"/>
      <w:divBdr>
        <w:top w:val="none" w:sz="0" w:space="0" w:color="auto"/>
        <w:left w:val="none" w:sz="0" w:space="0" w:color="auto"/>
        <w:bottom w:val="none" w:sz="0" w:space="0" w:color="auto"/>
        <w:right w:val="none" w:sz="0" w:space="0" w:color="auto"/>
      </w:divBdr>
      <w:divsChild>
        <w:div w:id="546767158">
          <w:marLeft w:val="0"/>
          <w:marRight w:val="0"/>
          <w:marTop w:val="0"/>
          <w:marBottom w:val="0"/>
          <w:divBdr>
            <w:top w:val="none" w:sz="0" w:space="0" w:color="auto"/>
            <w:left w:val="none" w:sz="0" w:space="0" w:color="auto"/>
            <w:bottom w:val="none" w:sz="0" w:space="0" w:color="auto"/>
            <w:right w:val="none" w:sz="0" w:space="0" w:color="auto"/>
          </w:divBdr>
          <w:divsChild>
            <w:div w:id="1279294940">
              <w:marLeft w:val="0"/>
              <w:marRight w:val="0"/>
              <w:marTop w:val="30"/>
              <w:marBottom w:val="30"/>
              <w:divBdr>
                <w:top w:val="none" w:sz="0" w:space="0" w:color="auto"/>
                <w:left w:val="none" w:sz="0" w:space="0" w:color="auto"/>
                <w:bottom w:val="none" w:sz="0" w:space="0" w:color="auto"/>
                <w:right w:val="none" w:sz="0" w:space="0" w:color="auto"/>
              </w:divBdr>
              <w:divsChild>
                <w:div w:id="116728283">
                  <w:marLeft w:val="0"/>
                  <w:marRight w:val="0"/>
                  <w:marTop w:val="0"/>
                  <w:marBottom w:val="0"/>
                  <w:divBdr>
                    <w:top w:val="none" w:sz="0" w:space="0" w:color="auto"/>
                    <w:left w:val="none" w:sz="0" w:space="0" w:color="auto"/>
                    <w:bottom w:val="none" w:sz="0" w:space="0" w:color="auto"/>
                    <w:right w:val="none" w:sz="0" w:space="0" w:color="auto"/>
                  </w:divBdr>
                  <w:divsChild>
                    <w:div w:id="1760523713">
                      <w:marLeft w:val="0"/>
                      <w:marRight w:val="0"/>
                      <w:marTop w:val="0"/>
                      <w:marBottom w:val="0"/>
                      <w:divBdr>
                        <w:top w:val="none" w:sz="0" w:space="0" w:color="auto"/>
                        <w:left w:val="none" w:sz="0" w:space="0" w:color="auto"/>
                        <w:bottom w:val="none" w:sz="0" w:space="0" w:color="auto"/>
                        <w:right w:val="none" w:sz="0" w:space="0" w:color="auto"/>
                      </w:divBdr>
                    </w:div>
                  </w:divsChild>
                </w:div>
                <w:div w:id="1706519476">
                  <w:marLeft w:val="0"/>
                  <w:marRight w:val="0"/>
                  <w:marTop w:val="0"/>
                  <w:marBottom w:val="0"/>
                  <w:divBdr>
                    <w:top w:val="none" w:sz="0" w:space="0" w:color="auto"/>
                    <w:left w:val="none" w:sz="0" w:space="0" w:color="auto"/>
                    <w:bottom w:val="none" w:sz="0" w:space="0" w:color="auto"/>
                    <w:right w:val="none" w:sz="0" w:space="0" w:color="auto"/>
                  </w:divBdr>
                  <w:divsChild>
                    <w:div w:id="1562667808">
                      <w:marLeft w:val="0"/>
                      <w:marRight w:val="0"/>
                      <w:marTop w:val="0"/>
                      <w:marBottom w:val="0"/>
                      <w:divBdr>
                        <w:top w:val="none" w:sz="0" w:space="0" w:color="auto"/>
                        <w:left w:val="none" w:sz="0" w:space="0" w:color="auto"/>
                        <w:bottom w:val="none" w:sz="0" w:space="0" w:color="auto"/>
                        <w:right w:val="none" w:sz="0" w:space="0" w:color="auto"/>
                      </w:divBdr>
                    </w:div>
                  </w:divsChild>
                </w:div>
                <w:div w:id="1125930198">
                  <w:marLeft w:val="0"/>
                  <w:marRight w:val="0"/>
                  <w:marTop w:val="0"/>
                  <w:marBottom w:val="0"/>
                  <w:divBdr>
                    <w:top w:val="none" w:sz="0" w:space="0" w:color="auto"/>
                    <w:left w:val="none" w:sz="0" w:space="0" w:color="auto"/>
                    <w:bottom w:val="none" w:sz="0" w:space="0" w:color="auto"/>
                    <w:right w:val="none" w:sz="0" w:space="0" w:color="auto"/>
                  </w:divBdr>
                  <w:divsChild>
                    <w:div w:id="318656112">
                      <w:marLeft w:val="0"/>
                      <w:marRight w:val="0"/>
                      <w:marTop w:val="0"/>
                      <w:marBottom w:val="0"/>
                      <w:divBdr>
                        <w:top w:val="none" w:sz="0" w:space="0" w:color="auto"/>
                        <w:left w:val="none" w:sz="0" w:space="0" w:color="auto"/>
                        <w:bottom w:val="none" w:sz="0" w:space="0" w:color="auto"/>
                        <w:right w:val="none" w:sz="0" w:space="0" w:color="auto"/>
                      </w:divBdr>
                    </w:div>
                  </w:divsChild>
                </w:div>
                <w:div w:id="209223626">
                  <w:marLeft w:val="0"/>
                  <w:marRight w:val="0"/>
                  <w:marTop w:val="0"/>
                  <w:marBottom w:val="0"/>
                  <w:divBdr>
                    <w:top w:val="none" w:sz="0" w:space="0" w:color="auto"/>
                    <w:left w:val="none" w:sz="0" w:space="0" w:color="auto"/>
                    <w:bottom w:val="none" w:sz="0" w:space="0" w:color="auto"/>
                    <w:right w:val="none" w:sz="0" w:space="0" w:color="auto"/>
                  </w:divBdr>
                  <w:divsChild>
                    <w:div w:id="746463461">
                      <w:marLeft w:val="0"/>
                      <w:marRight w:val="0"/>
                      <w:marTop w:val="0"/>
                      <w:marBottom w:val="0"/>
                      <w:divBdr>
                        <w:top w:val="none" w:sz="0" w:space="0" w:color="auto"/>
                        <w:left w:val="none" w:sz="0" w:space="0" w:color="auto"/>
                        <w:bottom w:val="none" w:sz="0" w:space="0" w:color="auto"/>
                        <w:right w:val="none" w:sz="0" w:space="0" w:color="auto"/>
                      </w:divBdr>
                    </w:div>
                  </w:divsChild>
                </w:div>
                <w:div w:id="410350258">
                  <w:marLeft w:val="0"/>
                  <w:marRight w:val="0"/>
                  <w:marTop w:val="0"/>
                  <w:marBottom w:val="0"/>
                  <w:divBdr>
                    <w:top w:val="none" w:sz="0" w:space="0" w:color="auto"/>
                    <w:left w:val="none" w:sz="0" w:space="0" w:color="auto"/>
                    <w:bottom w:val="none" w:sz="0" w:space="0" w:color="auto"/>
                    <w:right w:val="none" w:sz="0" w:space="0" w:color="auto"/>
                  </w:divBdr>
                  <w:divsChild>
                    <w:div w:id="404300733">
                      <w:marLeft w:val="0"/>
                      <w:marRight w:val="0"/>
                      <w:marTop w:val="0"/>
                      <w:marBottom w:val="0"/>
                      <w:divBdr>
                        <w:top w:val="none" w:sz="0" w:space="0" w:color="auto"/>
                        <w:left w:val="none" w:sz="0" w:space="0" w:color="auto"/>
                        <w:bottom w:val="none" w:sz="0" w:space="0" w:color="auto"/>
                        <w:right w:val="none" w:sz="0" w:space="0" w:color="auto"/>
                      </w:divBdr>
                    </w:div>
                  </w:divsChild>
                </w:div>
                <w:div w:id="617416221">
                  <w:marLeft w:val="0"/>
                  <w:marRight w:val="0"/>
                  <w:marTop w:val="0"/>
                  <w:marBottom w:val="0"/>
                  <w:divBdr>
                    <w:top w:val="none" w:sz="0" w:space="0" w:color="auto"/>
                    <w:left w:val="none" w:sz="0" w:space="0" w:color="auto"/>
                    <w:bottom w:val="none" w:sz="0" w:space="0" w:color="auto"/>
                    <w:right w:val="none" w:sz="0" w:space="0" w:color="auto"/>
                  </w:divBdr>
                  <w:divsChild>
                    <w:div w:id="926767511">
                      <w:marLeft w:val="0"/>
                      <w:marRight w:val="0"/>
                      <w:marTop w:val="0"/>
                      <w:marBottom w:val="0"/>
                      <w:divBdr>
                        <w:top w:val="none" w:sz="0" w:space="0" w:color="auto"/>
                        <w:left w:val="none" w:sz="0" w:space="0" w:color="auto"/>
                        <w:bottom w:val="none" w:sz="0" w:space="0" w:color="auto"/>
                        <w:right w:val="none" w:sz="0" w:space="0" w:color="auto"/>
                      </w:divBdr>
                    </w:div>
                  </w:divsChild>
                </w:div>
                <w:div w:id="1605266665">
                  <w:marLeft w:val="0"/>
                  <w:marRight w:val="0"/>
                  <w:marTop w:val="0"/>
                  <w:marBottom w:val="0"/>
                  <w:divBdr>
                    <w:top w:val="none" w:sz="0" w:space="0" w:color="auto"/>
                    <w:left w:val="none" w:sz="0" w:space="0" w:color="auto"/>
                    <w:bottom w:val="none" w:sz="0" w:space="0" w:color="auto"/>
                    <w:right w:val="none" w:sz="0" w:space="0" w:color="auto"/>
                  </w:divBdr>
                  <w:divsChild>
                    <w:div w:id="156456782">
                      <w:marLeft w:val="0"/>
                      <w:marRight w:val="0"/>
                      <w:marTop w:val="0"/>
                      <w:marBottom w:val="0"/>
                      <w:divBdr>
                        <w:top w:val="none" w:sz="0" w:space="0" w:color="auto"/>
                        <w:left w:val="none" w:sz="0" w:space="0" w:color="auto"/>
                        <w:bottom w:val="none" w:sz="0" w:space="0" w:color="auto"/>
                        <w:right w:val="none" w:sz="0" w:space="0" w:color="auto"/>
                      </w:divBdr>
                    </w:div>
                  </w:divsChild>
                </w:div>
                <w:div w:id="961348494">
                  <w:marLeft w:val="0"/>
                  <w:marRight w:val="0"/>
                  <w:marTop w:val="0"/>
                  <w:marBottom w:val="0"/>
                  <w:divBdr>
                    <w:top w:val="none" w:sz="0" w:space="0" w:color="auto"/>
                    <w:left w:val="none" w:sz="0" w:space="0" w:color="auto"/>
                    <w:bottom w:val="none" w:sz="0" w:space="0" w:color="auto"/>
                    <w:right w:val="none" w:sz="0" w:space="0" w:color="auto"/>
                  </w:divBdr>
                  <w:divsChild>
                    <w:div w:id="1480684330">
                      <w:marLeft w:val="0"/>
                      <w:marRight w:val="0"/>
                      <w:marTop w:val="0"/>
                      <w:marBottom w:val="0"/>
                      <w:divBdr>
                        <w:top w:val="none" w:sz="0" w:space="0" w:color="auto"/>
                        <w:left w:val="none" w:sz="0" w:space="0" w:color="auto"/>
                        <w:bottom w:val="none" w:sz="0" w:space="0" w:color="auto"/>
                        <w:right w:val="none" w:sz="0" w:space="0" w:color="auto"/>
                      </w:divBdr>
                    </w:div>
                  </w:divsChild>
                </w:div>
                <w:div w:id="697705764">
                  <w:marLeft w:val="0"/>
                  <w:marRight w:val="0"/>
                  <w:marTop w:val="0"/>
                  <w:marBottom w:val="0"/>
                  <w:divBdr>
                    <w:top w:val="none" w:sz="0" w:space="0" w:color="auto"/>
                    <w:left w:val="none" w:sz="0" w:space="0" w:color="auto"/>
                    <w:bottom w:val="none" w:sz="0" w:space="0" w:color="auto"/>
                    <w:right w:val="none" w:sz="0" w:space="0" w:color="auto"/>
                  </w:divBdr>
                  <w:divsChild>
                    <w:div w:id="17603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9806">
          <w:marLeft w:val="0"/>
          <w:marRight w:val="0"/>
          <w:marTop w:val="0"/>
          <w:marBottom w:val="0"/>
          <w:divBdr>
            <w:top w:val="none" w:sz="0" w:space="0" w:color="auto"/>
            <w:left w:val="none" w:sz="0" w:space="0" w:color="auto"/>
            <w:bottom w:val="none" w:sz="0" w:space="0" w:color="auto"/>
            <w:right w:val="none" w:sz="0" w:space="0" w:color="auto"/>
          </w:divBdr>
        </w:div>
        <w:div w:id="1436823141">
          <w:marLeft w:val="0"/>
          <w:marRight w:val="0"/>
          <w:marTop w:val="0"/>
          <w:marBottom w:val="0"/>
          <w:divBdr>
            <w:top w:val="none" w:sz="0" w:space="0" w:color="auto"/>
            <w:left w:val="none" w:sz="0" w:space="0" w:color="auto"/>
            <w:bottom w:val="none" w:sz="0" w:space="0" w:color="auto"/>
            <w:right w:val="none" w:sz="0" w:space="0" w:color="auto"/>
          </w:divBdr>
        </w:div>
        <w:div w:id="1961764778">
          <w:marLeft w:val="0"/>
          <w:marRight w:val="0"/>
          <w:marTop w:val="0"/>
          <w:marBottom w:val="0"/>
          <w:divBdr>
            <w:top w:val="none" w:sz="0" w:space="0" w:color="auto"/>
            <w:left w:val="none" w:sz="0" w:space="0" w:color="auto"/>
            <w:bottom w:val="none" w:sz="0" w:space="0" w:color="auto"/>
            <w:right w:val="none" w:sz="0" w:space="0" w:color="auto"/>
          </w:divBdr>
        </w:div>
        <w:div w:id="902562156">
          <w:marLeft w:val="0"/>
          <w:marRight w:val="0"/>
          <w:marTop w:val="0"/>
          <w:marBottom w:val="0"/>
          <w:divBdr>
            <w:top w:val="none" w:sz="0" w:space="0" w:color="auto"/>
            <w:left w:val="none" w:sz="0" w:space="0" w:color="auto"/>
            <w:bottom w:val="none" w:sz="0" w:space="0" w:color="auto"/>
            <w:right w:val="none" w:sz="0" w:space="0" w:color="auto"/>
          </w:divBdr>
        </w:div>
      </w:divsChild>
    </w:div>
    <w:div w:id="1045713359">
      <w:bodyDiv w:val="1"/>
      <w:marLeft w:val="0"/>
      <w:marRight w:val="0"/>
      <w:marTop w:val="0"/>
      <w:marBottom w:val="0"/>
      <w:divBdr>
        <w:top w:val="none" w:sz="0" w:space="0" w:color="auto"/>
        <w:left w:val="none" w:sz="0" w:space="0" w:color="auto"/>
        <w:bottom w:val="none" w:sz="0" w:space="0" w:color="auto"/>
        <w:right w:val="none" w:sz="0" w:space="0" w:color="auto"/>
      </w:divBdr>
    </w:div>
    <w:div w:id="1278609402">
      <w:bodyDiv w:val="1"/>
      <w:marLeft w:val="0"/>
      <w:marRight w:val="0"/>
      <w:marTop w:val="0"/>
      <w:marBottom w:val="0"/>
      <w:divBdr>
        <w:top w:val="none" w:sz="0" w:space="0" w:color="auto"/>
        <w:left w:val="none" w:sz="0" w:space="0" w:color="auto"/>
        <w:bottom w:val="none" w:sz="0" w:space="0" w:color="auto"/>
        <w:right w:val="none" w:sz="0" w:space="0" w:color="auto"/>
      </w:divBdr>
    </w:div>
    <w:div w:id="1376154495">
      <w:bodyDiv w:val="1"/>
      <w:marLeft w:val="0"/>
      <w:marRight w:val="0"/>
      <w:marTop w:val="0"/>
      <w:marBottom w:val="0"/>
      <w:divBdr>
        <w:top w:val="none" w:sz="0" w:space="0" w:color="auto"/>
        <w:left w:val="none" w:sz="0" w:space="0" w:color="auto"/>
        <w:bottom w:val="none" w:sz="0" w:space="0" w:color="auto"/>
        <w:right w:val="none" w:sz="0" w:space="0" w:color="auto"/>
      </w:divBdr>
    </w:div>
    <w:div w:id="1392844516">
      <w:bodyDiv w:val="1"/>
      <w:marLeft w:val="0"/>
      <w:marRight w:val="0"/>
      <w:marTop w:val="0"/>
      <w:marBottom w:val="0"/>
      <w:divBdr>
        <w:top w:val="none" w:sz="0" w:space="0" w:color="auto"/>
        <w:left w:val="none" w:sz="0" w:space="0" w:color="auto"/>
        <w:bottom w:val="none" w:sz="0" w:space="0" w:color="auto"/>
        <w:right w:val="none" w:sz="0" w:space="0" w:color="auto"/>
      </w:divBdr>
    </w:div>
    <w:div w:id="1475218803">
      <w:bodyDiv w:val="1"/>
      <w:marLeft w:val="0"/>
      <w:marRight w:val="0"/>
      <w:marTop w:val="0"/>
      <w:marBottom w:val="0"/>
      <w:divBdr>
        <w:top w:val="none" w:sz="0" w:space="0" w:color="auto"/>
        <w:left w:val="none" w:sz="0" w:space="0" w:color="auto"/>
        <w:bottom w:val="none" w:sz="0" w:space="0" w:color="auto"/>
        <w:right w:val="none" w:sz="0" w:space="0" w:color="auto"/>
      </w:divBdr>
    </w:div>
    <w:div w:id="1506823378">
      <w:bodyDiv w:val="1"/>
      <w:marLeft w:val="0"/>
      <w:marRight w:val="0"/>
      <w:marTop w:val="0"/>
      <w:marBottom w:val="0"/>
      <w:divBdr>
        <w:top w:val="none" w:sz="0" w:space="0" w:color="auto"/>
        <w:left w:val="none" w:sz="0" w:space="0" w:color="auto"/>
        <w:bottom w:val="none" w:sz="0" w:space="0" w:color="auto"/>
        <w:right w:val="none" w:sz="0" w:space="0" w:color="auto"/>
      </w:divBdr>
    </w:div>
    <w:div w:id="15802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A61105F274B47AB938259DF8F2204" ma:contentTypeVersion="14" ma:contentTypeDescription="Create a new document." ma:contentTypeScope="" ma:versionID="69f928c61e490d5fb2b6f21f8e721320">
  <xsd:schema xmlns:xsd="http://www.w3.org/2001/XMLSchema" xmlns:xs="http://www.w3.org/2001/XMLSchema" xmlns:p="http://schemas.microsoft.com/office/2006/metadata/properties" xmlns:ns2="71153bfe-1ce8-41e2-b617-11ab7b4e4902" xmlns:ns3="24d703c6-8026-4d33-8e01-0721bb39c96d" targetNamespace="http://schemas.microsoft.com/office/2006/metadata/properties" ma:root="true" ma:fieldsID="b7f764bfe5be5145d12ae22b295cdfdd" ns2:_="" ns3:_="">
    <xsd:import namespace="71153bfe-1ce8-41e2-b617-11ab7b4e4902"/>
    <xsd:import namespace="24d703c6-8026-4d33-8e01-0721bb39c9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53bfe-1ce8-41e2-b617-11ab7b4e4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3c0ab70-9f6c-400d-8a3c-953d06f23ba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703c6-8026-4d33-8e01-0721bb39c9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725b4-317d-4de4-8e0d-fddfc914ad1d}" ma:internalName="TaxCatchAll" ma:showField="CatchAllData" ma:web="24d703c6-8026-4d33-8e01-0721bb39c96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153bfe-1ce8-41e2-b617-11ab7b4e4902">
      <Terms xmlns="http://schemas.microsoft.com/office/infopath/2007/PartnerControls"/>
    </lcf76f155ced4ddcb4097134ff3c332f>
    <TaxCatchAll xmlns="24d703c6-8026-4d33-8e01-0721bb39c9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45946-242B-4E8C-8550-0C1CB6C77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53bfe-1ce8-41e2-b617-11ab7b4e4902"/>
    <ds:schemaRef ds:uri="24d703c6-8026-4d33-8e01-0721bb39c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BF7E0-F92F-4329-8C53-EBCA5A25B4C0}">
  <ds:schemaRefs>
    <ds:schemaRef ds:uri="http://schemas.microsoft.com/office/2006/metadata/properties"/>
    <ds:schemaRef ds:uri="http://schemas.microsoft.com/office/infopath/2007/PartnerControls"/>
    <ds:schemaRef ds:uri="71153bfe-1ce8-41e2-b617-11ab7b4e4902"/>
    <ds:schemaRef ds:uri="24d703c6-8026-4d33-8e01-0721bb39c96d"/>
  </ds:schemaRefs>
</ds:datastoreItem>
</file>

<file path=customXml/itemProps3.xml><?xml version="1.0" encoding="utf-8"?>
<ds:datastoreItem xmlns:ds="http://schemas.openxmlformats.org/officeDocument/2006/customXml" ds:itemID="{319D484D-AE77-4FA5-8E89-261389E277E6}">
  <ds:schemaRefs>
    <ds:schemaRef ds:uri="http://schemas.microsoft.com/sharepoint/v3/contenttype/forms"/>
  </ds:schemaRefs>
</ds:datastoreItem>
</file>

<file path=customXml/itemProps4.xml><?xml version="1.0" encoding="utf-8"?>
<ds:datastoreItem xmlns:ds="http://schemas.openxmlformats.org/officeDocument/2006/customXml" ds:itemID="{B2B73717-D985-4A10-8D92-E2F1C5D0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dc:creator>
  <cp:lastModifiedBy>Secretar</cp:lastModifiedBy>
  <cp:revision>17</cp:revision>
  <cp:lastPrinted>2023-11-13T09:06:00Z</cp:lastPrinted>
  <dcterms:created xsi:type="dcterms:W3CDTF">2023-11-09T11:04:00Z</dcterms:created>
  <dcterms:modified xsi:type="dcterms:W3CDTF">2023-11-13T13:02:00Z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0x010100E1BA61105F274B47AB938259DF8F2204</vt:lpwstr>
  </property>
  <property fmtid="{D5CDD505-2E9C-101B-9397-08002B2CF9AE}" pid="3" name="MediaServiceImageTags">
    <vt:lpwstr/>
  </property>
</Properties>
</file>